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E1" w:rsidRDefault="00E841E1" w:rsidP="00E841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1E1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тренировках </w:t>
      </w:r>
      <w:r w:rsidRPr="00E841E1">
        <w:rPr>
          <w:rFonts w:ascii="Times New Roman" w:hAnsi="Times New Roman" w:cs="Times New Roman"/>
          <w:b/>
          <w:sz w:val="24"/>
          <w:szCs w:val="24"/>
        </w:rPr>
        <w:t>детей 8-9 лет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41E1" w:rsidRPr="00E841E1" w:rsidRDefault="00E841E1" w:rsidP="00E841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Тренировочная работа младших школьников требует развития первой сигнальной системы – ощущений и восприятий окружающей среды, потому что она является источником интересных знаний. Развитию наблюдательн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>сти содействует правильное применение наглядного метода обучения. С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 xml:space="preserve">вершенствование способности восприятия требует внимания на занятиях. Особенностью внимания является непроизвольный характер. Недостаточно развита также концентрация внимания. Память все еще имеет наглядно-образный характер: они легче запоминают особенности изучаемых предметов, чем логическую сторону. </w:t>
      </w:r>
    </w:p>
    <w:p w:rsid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Мышление у детей отличается также наглядно-образным характером, оно отделимо от восприятия конкретных особенностей, тесно связано с воображением. В этом возрасте с трудом усваиваются понятия, отличающиеся абстрактностью и позволяющие осознать глубокие внутренние связи и закономерности явлений окружающей действител</w:t>
      </w:r>
      <w:r w:rsidRPr="00E841E1">
        <w:rPr>
          <w:rFonts w:ascii="Times New Roman" w:hAnsi="Times New Roman" w:cs="Times New Roman"/>
          <w:sz w:val="24"/>
          <w:szCs w:val="24"/>
        </w:rPr>
        <w:t>ь</w:t>
      </w:r>
      <w:r w:rsidRPr="00E841E1">
        <w:rPr>
          <w:rFonts w:ascii="Times New Roman" w:hAnsi="Times New Roman" w:cs="Times New Roman"/>
          <w:sz w:val="24"/>
          <w:szCs w:val="24"/>
        </w:rPr>
        <w:t xml:space="preserve">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1E1" w:rsidRP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Для младшего школьного возраста характерны следующие особенн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>сти эмоций: непосредственный характер, обусловленность определенными формами деятельности, движений, возгласах. Эти особенности, если не контролируются взрослыми, могут стать чертами характера. Также формирую</w:t>
      </w:r>
      <w:r w:rsidRPr="00E841E1">
        <w:rPr>
          <w:rFonts w:ascii="Times New Roman" w:hAnsi="Times New Roman" w:cs="Times New Roman"/>
          <w:sz w:val="24"/>
          <w:szCs w:val="24"/>
        </w:rPr>
        <w:t>т</w:t>
      </w:r>
      <w:r w:rsidRPr="00E841E1">
        <w:rPr>
          <w:rFonts w:ascii="Times New Roman" w:hAnsi="Times New Roman" w:cs="Times New Roman"/>
          <w:sz w:val="24"/>
          <w:szCs w:val="24"/>
        </w:rPr>
        <w:t>ся волевые качества. У школьников младшего возраста неустойчивы также черты характера. Это относится к нравственным чертам личности.</w:t>
      </w:r>
    </w:p>
    <w:p w:rsidR="00E841E1" w:rsidRP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Детей младшего школьного возраста, особенно в период с 8 до 10 лет, можно обучить почти всем движениям, даже сложной координации, если при этом не требуется значительного проявления силы, выносливости и так называемой скоростной силы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41E1" w:rsidRP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В возрасте 8 лет начинающим спортсменам необходимо научиться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стартовать и неожиданно останавливаться, резко менять скорость и направление бега, прыгать, падать дети могут, выполняя различные упражн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>ния. При работе с младшим возрастом необходим индивидуальный подход в занятиях, должна присутствовать возможность временного уменьшения н</w:t>
      </w:r>
      <w:r w:rsidRPr="00E841E1">
        <w:rPr>
          <w:rFonts w:ascii="Times New Roman" w:hAnsi="Times New Roman" w:cs="Times New Roman"/>
          <w:sz w:val="24"/>
          <w:szCs w:val="24"/>
        </w:rPr>
        <w:t>а</w:t>
      </w:r>
      <w:r w:rsidRPr="00E841E1">
        <w:rPr>
          <w:rFonts w:ascii="Times New Roman" w:hAnsi="Times New Roman" w:cs="Times New Roman"/>
          <w:sz w:val="24"/>
          <w:szCs w:val="24"/>
        </w:rPr>
        <w:t>грузки, удлинения интервалов отдыха. Работа в командах со спортсменами должна идти по индивидуальному плану, при строгом учете показателей врачебного контроля.</w:t>
      </w:r>
    </w:p>
    <w:p w:rsid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Помимо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состоянием здоровья и тренированности необх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>димо следить за тем, как занимающийся  переносит тренировочную нагрузку и как быстро происходит у него процесс восстановления. Это помогает тр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 xml:space="preserve">неру правильно определить объем и интенсивность нагрузки, установить частоту и последовательность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и необходимые интервалы отдыха. Занятие с увеличенной нагрузкой обязательно вызывает в организме футболиста значительные, но допустимые, находящиеся в пределах физиологических колебаний, сдвиги.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Если же сдвиги очень велики (например, резкое п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>бледнение, обильный пот, нарушение координации, головокружение, частое поверхностное дыхание, значительное учащение пульса при снижении артериального давления, резкое снижение веса и жизненной емкости легких, п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>явление атипических реакций при дополнительной нагрузке), это указывает на то, что нагрузка была слишком большой, превышала функциональные возможности игрока и, следовательно, должна быть пересмотрена.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Общая нагрузка в тренировке должна быть достаточной для того, чтобы обеспечить высокую работоспособность футболистов. Иначе рост мастерства, и в частности уровня физической подготовленности, будет происходить крайне медленно. </w:t>
      </w:r>
    </w:p>
    <w:p w:rsid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Необходимо, чтобы тренировочные занятия соответствовали совр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>менным требованиям: достаточное количество повторений; использование упражнений с быстрой переменой темпа, быстрым переключением (тренировка технических приемов в сочетании с необходимой скоростью); прим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>нение упражнений на расслабление, специальных упражнений для повыш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 xml:space="preserve">ния вестибулярной устойчивости, тонкой дифференцировки и точности движений. Интенсивные, но не очень длительные тренировки вызывают значительное непосредственное воздействие на организм, но сопровождаются более </w:t>
      </w:r>
      <w:r w:rsidRPr="00E841E1">
        <w:rPr>
          <w:rFonts w:ascii="Times New Roman" w:hAnsi="Times New Roman" w:cs="Times New Roman"/>
          <w:sz w:val="24"/>
          <w:szCs w:val="24"/>
        </w:rPr>
        <w:lastRenderedPageBreak/>
        <w:t>быстрым восстановлением, чем длительные занятия, хотя и пров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 xml:space="preserve">димые в относительно умеренном темпе. </w:t>
      </w:r>
    </w:p>
    <w:p w:rsidR="00E841E1" w:rsidRP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Однообразная, </w:t>
      </w:r>
      <w:proofErr w:type="spellStart"/>
      <w:r w:rsidRPr="00E841E1">
        <w:rPr>
          <w:rFonts w:ascii="Times New Roman" w:hAnsi="Times New Roman" w:cs="Times New Roman"/>
          <w:sz w:val="24"/>
          <w:szCs w:val="24"/>
        </w:rPr>
        <w:t>малоэмоциональная</w:t>
      </w:r>
      <w:proofErr w:type="spellEnd"/>
      <w:r w:rsidRPr="00E841E1">
        <w:rPr>
          <w:rFonts w:ascii="Times New Roman" w:hAnsi="Times New Roman" w:cs="Times New Roman"/>
          <w:sz w:val="24"/>
          <w:szCs w:val="24"/>
        </w:rPr>
        <w:t xml:space="preserve"> нагрузка даже сравнительно небольшого объема вызывает большее утомл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>ние, чем большая по объему и интенсивности, но разнообразная нагрузка, выполняемая с достаточным интересом и активностью. Вариативность нагрузок имеет большое значение не только для комплексного развития физ</w:t>
      </w:r>
      <w:r w:rsidRPr="00E841E1">
        <w:rPr>
          <w:rFonts w:ascii="Times New Roman" w:hAnsi="Times New Roman" w:cs="Times New Roman"/>
          <w:sz w:val="24"/>
          <w:szCs w:val="24"/>
        </w:rPr>
        <w:t>и</w:t>
      </w:r>
      <w:r w:rsidRPr="00E841E1">
        <w:rPr>
          <w:rFonts w:ascii="Times New Roman" w:hAnsi="Times New Roman" w:cs="Times New Roman"/>
          <w:sz w:val="24"/>
          <w:szCs w:val="24"/>
        </w:rPr>
        <w:t>ческих качеств, но и для снятия утомления. Особое значение разнообразие и эмоциональная насыщенность занятий имеют в периоде тренировки, особенно во второй его половине, когда у игроков постепенно нарастают явл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>ния утомления. Большую роль в регулировании нагрузки играет изучение восстановительного периода.</w:t>
      </w:r>
    </w:p>
    <w:p w:rsidR="00E841E1" w:rsidRP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Врачебные и педагогические наблюдения показывают также, что существуют значительные индивидуальные различия в переносимости нагр</w:t>
      </w:r>
      <w:r w:rsidRPr="00E841E1">
        <w:rPr>
          <w:rFonts w:ascii="Times New Roman" w:hAnsi="Times New Roman" w:cs="Times New Roman"/>
          <w:sz w:val="24"/>
          <w:szCs w:val="24"/>
        </w:rPr>
        <w:t>у</w:t>
      </w:r>
      <w:r w:rsidRPr="00E841E1">
        <w:rPr>
          <w:rFonts w:ascii="Times New Roman" w:hAnsi="Times New Roman" w:cs="Times New Roman"/>
          <w:sz w:val="24"/>
          <w:szCs w:val="24"/>
        </w:rPr>
        <w:t>зок, темпе развития тренированности, продолжительности и стабильности спортивной формы, течении процессов восстановления, появлении признаков переутомления в зависимости от состояния здоровья, уровня подгото</w:t>
      </w:r>
      <w:r w:rsidRPr="00E841E1">
        <w:rPr>
          <w:rFonts w:ascii="Times New Roman" w:hAnsi="Times New Roman" w:cs="Times New Roman"/>
          <w:sz w:val="24"/>
          <w:szCs w:val="24"/>
        </w:rPr>
        <w:t>в</w:t>
      </w:r>
      <w:r w:rsidRPr="00E841E1">
        <w:rPr>
          <w:rFonts w:ascii="Times New Roman" w:hAnsi="Times New Roman" w:cs="Times New Roman"/>
          <w:sz w:val="24"/>
          <w:szCs w:val="24"/>
        </w:rPr>
        <w:t>ленности, физического развития, индивидуальных особенностей высшей нервной деятельности.</w:t>
      </w:r>
    </w:p>
    <w:p w:rsid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Ведущую роль в развитии функций организма играет центральная нервная система, и прежде всего ее высший отдел - кора головного мозга. Анатомическое развитие нервной системы ко времени полового созревания почти полностью завершается. Перестройка функций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>оры больших пол</w:t>
      </w:r>
      <w:r w:rsidRPr="00E841E1">
        <w:rPr>
          <w:rFonts w:ascii="Times New Roman" w:hAnsi="Times New Roman" w:cs="Times New Roman"/>
          <w:sz w:val="24"/>
          <w:szCs w:val="24"/>
        </w:rPr>
        <w:t>у</w:t>
      </w:r>
      <w:r w:rsidRPr="00E841E1">
        <w:rPr>
          <w:rFonts w:ascii="Times New Roman" w:hAnsi="Times New Roman" w:cs="Times New Roman"/>
          <w:sz w:val="24"/>
          <w:szCs w:val="24"/>
        </w:rPr>
        <w:t>шарий находит свое отражение в поведении детей, в их психике. Дети в этом возрасте очень эмоциональны, однако поддаются внушению старших. Авт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>ритет тренера у детей очень велик. У них появляется стремление проверить свои силы в той или иной деятельности, добиться каких-либо достижений. Существенные изменения происходят в мышлении и памяти детей школьн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 xml:space="preserve">го возраста. В процессе обучения и воспитания развивается способность к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логическому рассуждению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и абстрактному мышлению. Изменения в работе памяти выражаются в том, что запоминание идет не от конкретных явлений к обобщению, а от общего представления к восстановлению в памяти о</w:t>
      </w:r>
      <w:r w:rsidRPr="00E841E1">
        <w:rPr>
          <w:rFonts w:ascii="Times New Roman" w:hAnsi="Times New Roman" w:cs="Times New Roman"/>
          <w:sz w:val="24"/>
          <w:szCs w:val="24"/>
        </w:rPr>
        <w:t>т</w:t>
      </w:r>
      <w:r w:rsidRPr="00E841E1">
        <w:rPr>
          <w:rFonts w:ascii="Times New Roman" w:hAnsi="Times New Roman" w:cs="Times New Roman"/>
          <w:sz w:val="24"/>
          <w:szCs w:val="24"/>
        </w:rPr>
        <w:t xml:space="preserve">дельных деталей конкретных явлений действительности. </w:t>
      </w:r>
    </w:p>
    <w:p w:rsidR="00E841E1" w:rsidRP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Поэтому изучение техники футбола в этом возрасте целесообразно вести целостным методом с некоторым акцентом на деталях его выполнения. При этом память на дв</w:t>
      </w:r>
      <w:r w:rsidRPr="00E841E1">
        <w:rPr>
          <w:rFonts w:ascii="Times New Roman" w:hAnsi="Times New Roman" w:cs="Times New Roman"/>
          <w:sz w:val="24"/>
          <w:szCs w:val="24"/>
        </w:rPr>
        <w:t>и</w:t>
      </w:r>
      <w:r w:rsidRPr="00E841E1">
        <w:rPr>
          <w:rFonts w:ascii="Times New Roman" w:hAnsi="Times New Roman" w:cs="Times New Roman"/>
          <w:sz w:val="24"/>
          <w:szCs w:val="24"/>
        </w:rPr>
        <w:t>жения у детей с возрастом изменяется как в количественном, так и в качес</w:t>
      </w:r>
      <w:r w:rsidRPr="00E841E1">
        <w:rPr>
          <w:rFonts w:ascii="Times New Roman" w:hAnsi="Times New Roman" w:cs="Times New Roman"/>
          <w:sz w:val="24"/>
          <w:szCs w:val="24"/>
        </w:rPr>
        <w:t>т</w:t>
      </w:r>
      <w:r w:rsidRPr="00E841E1">
        <w:rPr>
          <w:rFonts w:ascii="Times New Roman" w:hAnsi="Times New Roman" w:cs="Times New Roman"/>
          <w:sz w:val="24"/>
          <w:szCs w:val="24"/>
        </w:rPr>
        <w:t>венном отношении. В возрасте 8-11 лет возрастает контролирующая роль коры головного мозга. Быстрее происходит образование условных рефле</w:t>
      </w:r>
      <w:r w:rsidRPr="00E841E1">
        <w:rPr>
          <w:rFonts w:ascii="Times New Roman" w:hAnsi="Times New Roman" w:cs="Times New Roman"/>
          <w:sz w:val="24"/>
          <w:szCs w:val="24"/>
        </w:rPr>
        <w:t>к</w:t>
      </w:r>
      <w:r w:rsidRPr="00E841E1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>инамические стереотипы двигательных навыков, закрепленные в младшем возрасте, обладают значительной устойчивостью и способны с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>храняться в течение многих лет. У детей наступают и некоторые изменения в костной системе. Процессы роста и развития скелета во многом определ</w:t>
      </w:r>
      <w:r w:rsidRPr="00E841E1">
        <w:rPr>
          <w:rFonts w:ascii="Times New Roman" w:hAnsi="Times New Roman" w:cs="Times New Roman"/>
          <w:sz w:val="24"/>
          <w:szCs w:val="24"/>
        </w:rPr>
        <w:t>я</w:t>
      </w:r>
      <w:r w:rsidRPr="00E841E1">
        <w:rPr>
          <w:rFonts w:ascii="Times New Roman" w:hAnsi="Times New Roman" w:cs="Times New Roman"/>
          <w:sz w:val="24"/>
          <w:szCs w:val="24"/>
        </w:rPr>
        <w:t>ются характером деятельности организма, упражнением его двигательной функции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>ля костной ткани движения являются одним из важнейших би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 xml:space="preserve">логических стимуляторов, оказывающих влияние на рост, формирование и функциональные способности скелетной системы. При занятиях футболом большую нагрузку несут нижние конечности.  </w:t>
      </w:r>
    </w:p>
    <w:p w:rsid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>Тренеры должны знать, что процессы окостенения у детей еще не завершены. Поэтому в занятиях нужно уделять больше внимания упражнен</w:t>
      </w:r>
      <w:r w:rsidRPr="00E841E1">
        <w:rPr>
          <w:rFonts w:ascii="Times New Roman" w:hAnsi="Times New Roman" w:cs="Times New Roman"/>
          <w:sz w:val="24"/>
          <w:szCs w:val="24"/>
        </w:rPr>
        <w:t>и</w:t>
      </w:r>
      <w:r w:rsidRPr="00E841E1">
        <w:rPr>
          <w:rFonts w:ascii="Times New Roman" w:hAnsi="Times New Roman" w:cs="Times New Roman"/>
          <w:sz w:val="24"/>
          <w:szCs w:val="24"/>
        </w:rPr>
        <w:t>ям, способствующим укреплению стопы. Интенсивное развитие скелета д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 xml:space="preserve">тей тесно связано с формированием их мышц, сухожилий и связочно-суставного аппарата. Мышцы в этом возрасте развиваются неравномерно: быстрее крупные мышцы, медленнее - малые. Это одна из причин того, что мальчики плохо справляются с заданием тренера выполнить упражнения на точность. </w:t>
      </w:r>
    </w:p>
    <w:p w:rsidR="00E841E1" w:rsidRP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Двигательная деятельность обусловливает не только развитие опорно-двигательного аппарата, но и функциональные возможности внутренних органов и систем. Особенно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для здоровья и полн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 xml:space="preserve">ценного функционирования организма мальчиков имеет формирование и функциональное состояние аппарата кровообращения. На всем протяжении развития организма наблюдается нормальное взаимоотношение между </w:t>
      </w:r>
      <w:r w:rsidRPr="00E841E1">
        <w:rPr>
          <w:rFonts w:ascii="Times New Roman" w:hAnsi="Times New Roman" w:cs="Times New Roman"/>
          <w:sz w:val="24"/>
          <w:szCs w:val="24"/>
        </w:rPr>
        <w:lastRenderedPageBreak/>
        <w:t>ра</w:t>
      </w:r>
      <w:r w:rsidRPr="00E841E1">
        <w:rPr>
          <w:rFonts w:ascii="Times New Roman" w:hAnsi="Times New Roman" w:cs="Times New Roman"/>
          <w:sz w:val="24"/>
          <w:szCs w:val="24"/>
        </w:rPr>
        <w:t>з</w:t>
      </w:r>
      <w:r w:rsidRPr="00E841E1">
        <w:rPr>
          <w:rFonts w:ascii="Times New Roman" w:hAnsi="Times New Roman" w:cs="Times New Roman"/>
          <w:sz w:val="24"/>
          <w:szCs w:val="24"/>
        </w:rPr>
        <w:t xml:space="preserve">витием </w:t>
      </w:r>
      <w:proofErr w:type="spellStart"/>
      <w:r w:rsidRPr="00E841E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E841E1">
        <w:rPr>
          <w:rFonts w:ascii="Times New Roman" w:hAnsi="Times New Roman" w:cs="Times New Roman"/>
          <w:sz w:val="24"/>
          <w:szCs w:val="24"/>
        </w:rPr>
        <w:t xml:space="preserve"> системы и массой тела, относительный вес сердца на 1 кг веса тела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возрастном уменьшается. Пульс в покое равен 80-95 уд/мин, при нагрузке достигает 140-170 уд/мин. Отмечая способность 8-10-летних </w:t>
      </w:r>
      <w:r>
        <w:rPr>
          <w:rFonts w:ascii="Times New Roman" w:hAnsi="Times New Roman" w:cs="Times New Roman"/>
          <w:sz w:val="24"/>
          <w:szCs w:val="24"/>
        </w:rPr>
        <w:t>хоккеистов</w:t>
      </w:r>
      <w:r w:rsidRPr="00E841E1">
        <w:rPr>
          <w:rFonts w:ascii="Times New Roman" w:hAnsi="Times New Roman" w:cs="Times New Roman"/>
          <w:sz w:val="24"/>
          <w:szCs w:val="24"/>
        </w:rPr>
        <w:t xml:space="preserve"> быстро приспосабливаться к совершаемой работе, необходимо иметь представление о некоторых особенностях их сердечной деятельности. Так, сердце мальчика при физической нагрузке затрачивает больше энергии, чем сердце взрослого, так как увеличение минутного объ</w:t>
      </w:r>
      <w:r w:rsidRPr="00E841E1">
        <w:rPr>
          <w:rFonts w:ascii="Times New Roman" w:hAnsi="Times New Roman" w:cs="Times New Roman"/>
          <w:sz w:val="24"/>
          <w:szCs w:val="24"/>
        </w:rPr>
        <w:t>е</w:t>
      </w:r>
      <w:r w:rsidRPr="00E841E1">
        <w:rPr>
          <w:rFonts w:ascii="Times New Roman" w:hAnsi="Times New Roman" w:cs="Times New Roman"/>
          <w:sz w:val="24"/>
          <w:szCs w:val="24"/>
        </w:rPr>
        <w:t>ма крови происходит у детей в основном за счет учащения сердечной де</w:t>
      </w:r>
      <w:r w:rsidRPr="00E841E1">
        <w:rPr>
          <w:rFonts w:ascii="Times New Roman" w:hAnsi="Times New Roman" w:cs="Times New Roman"/>
          <w:sz w:val="24"/>
          <w:szCs w:val="24"/>
        </w:rPr>
        <w:t>я</w:t>
      </w:r>
      <w:r w:rsidRPr="00E841E1">
        <w:rPr>
          <w:rFonts w:ascii="Times New Roman" w:hAnsi="Times New Roman" w:cs="Times New Roman"/>
          <w:sz w:val="24"/>
          <w:szCs w:val="24"/>
        </w:rPr>
        <w:t>тельности при незначител</w:t>
      </w:r>
      <w:r>
        <w:rPr>
          <w:rFonts w:ascii="Times New Roman" w:hAnsi="Times New Roman" w:cs="Times New Roman"/>
          <w:sz w:val="24"/>
          <w:szCs w:val="24"/>
        </w:rPr>
        <w:t>ьном увеличении ударного объема</w:t>
      </w:r>
      <w:r w:rsidRPr="00E841E1">
        <w:rPr>
          <w:rFonts w:ascii="Times New Roman" w:hAnsi="Times New Roman" w:cs="Times New Roman"/>
          <w:sz w:val="24"/>
          <w:szCs w:val="24"/>
        </w:rPr>
        <w:t>.</w:t>
      </w:r>
    </w:p>
    <w:p w:rsidR="00E841E1" w:rsidRPr="00E841E1" w:rsidRDefault="00E841E1" w:rsidP="00E841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Этапы, на которых происходят значительные изменения, называют критическими периодами.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Критическими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потому что они играют большую роль в развитии организма. Например, 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недостаточность в питании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детей 8-10 лет приводит к значительному отставанию их физического развития, поскольку задерживается рост тканей трубчатых костей. </w:t>
      </w:r>
    </w:p>
    <w:p w:rsidR="00E841E1" w:rsidRPr="00E841E1" w:rsidRDefault="00E841E1" w:rsidP="00E841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841E1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1. Алтухов, С. В. </w:t>
      </w:r>
      <w:proofErr w:type="spellStart"/>
      <w:r w:rsidRPr="00E841E1">
        <w:rPr>
          <w:rFonts w:ascii="Times New Roman" w:hAnsi="Times New Roman" w:cs="Times New Roman"/>
          <w:sz w:val="24"/>
          <w:szCs w:val="24"/>
        </w:rPr>
        <w:t>Ивент-менеджмент</w:t>
      </w:r>
      <w:proofErr w:type="spellEnd"/>
      <w:r w:rsidRPr="00E841E1">
        <w:rPr>
          <w:rFonts w:ascii="Times New Roman" w:hAnsi="Times New Roman" w:cs="Times New Roman"/>
          <w:sz w:val="24"/>
          <w:szCs w:val="24"/>
        </w:rPr>
        <w:t xml:space="preserve"> в спорте. Управление спорти</w:t>
      </w:r>
      <w:r w:rsidRPr="00E841E1">
        <w:rPr>
          <w:rFonts w:ascii="Times New Roman" w:hAnsi="Times New Roman" w:cs="Times New Roman"/>
          <w:sz w:val="24"/>
          <w:szCs w:val="24"/>
        </w:rPr>
        <w:t>в</w:t>
      </w:r>
      <w:r w:rsidRPr="00E841E1">
        <w:rPr>
          <w:rFonts w:ascii="Times New Roman" w:hAnsi="Times New Roman" w:cs="Times New Roman"/>
          <w:sz w:val="24"/>
          <w:szCs w:val="24"/>
        </w:rPr>
        <w:t>ными мероприятиями</w:t>
      </w:r>
      <w:proofErr w:type="gramStart"/>
      <w:r w:rsidRPr="00E841E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E841E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В. Алтухов. – М.: Советский спорт, 2013. – 208 с. – ISBN 978-5-534-11149-1. – Текст: неп</w:t>
      </w:r>
      <w:r w:rsidRPr="00E841E1">
        <w:rPr>
          <w:rFonts w:ascii="Times New Roman" w:hAnsi="Times New Roman" w:cs="Times New Roman"/>
          <w:sz w:val="24"/>
          <w:szCs w:val="24"/>
        </w:rPr>
        <w:t>о</w:t>
      </w:r>
      <w:r w:rsidRPr="00E841E1">
        <w:rPr>
          <w:rFonts w:ascii="Times New Roman" w:hAnsi="Times New Roman" w:cs="Times New Roman"/>
          <w:sz w:val="24"/>
          <w:szCs w:val="24"/>
        </w:rPr>
        <w:t>средственный.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2. Арестов, Ю.М. «Подготовка хоккеистов высших разрядов» / - М: Физкультура и спорт, 1980. - 128 с. </w:t>
      </w:r>
      <w:r w:rsidRPr="00E841E1">
        <w:rPr>
          <w:rStyle w:val="fontstyle01"/>
          <w:rFonts w:cs="Times New Roman"/>
          <w:szCs w:val="24"/>
        </w:rPr>
        <w:t>– ISBN 978-5-534-11149-1. – Текст: неп</w:t>
      </w:r>
      <w:r w:rsidRPr="00E841E1">
        <w:rPr>
          <w:rStyle w:val="fontstyle01"/>
          <w:rFonts w:cs="Times New Roman"/>
          <w:szCs w:val="24"/>
        </w:rPr>
        <w:t>о</w:t>
      </w:r>
      <w:r w:rsidRPr="00E841E1">
        <w:rPr>
          <w:rStyle w:val="fontstyle01"/>
          <w:rFonts w:cs="Times New Roman"/>
          <w:szCs w:val="24"/>
        </w:rPr>
        <w:t>средственный.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Быстров</w:t>
      </w:r>
      <w:proofErr w:type="spell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В.А. «Основы обучения и тренировки юных хоккеистов» / - М.: Физкультура и спорт, 2000. - 243 с. – ISBN 978-5-534-11149-1. – Текст: непосредственный.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</w:t>
      </w:r>
      <w:proofErr w:type="spell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Букатин</w:t>
      </w:r>
      <w:proofErr w:type="spell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 Ю. </w:t>
      </w:r>
      <w:proofErr w:type="gram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подготовленностью хоккеистов разли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ных возрастных групп (включая отбор) / А.Ю. </w:t>
      </w:r>
      <w:proofErr w:type="spell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Букатин</w:t>
      </w:r>
      <w:proofErr w:type="spell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 Федерация хоккея России, 1997. – 24 с.</w:t>
      </w:r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978-5-534-11149-1. – Текст: непосредс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1E1">
        <w:rPr>
          <w:rFonts w:ascii="Times New Roman" w:hAnsi="Times New Roman" w:cs="Times New Roman"/>
          <w:sz w:val="24"/>
          <w:szCs w:val="24"/>
        </w:rPr>
        <w:t>5. 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Васильева, В.В. Коссовская Э.Б., </w:t>
      </w:r>
      <w:proofErr w:type="spell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Степочкина</w:t>
      </w:r>
      <w:proofErr w:type="spell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 «Физиология ч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ловека» / - М.: Физкультура и спорт, 1973. - 164 с.</w:t>
      </w:r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978-5-534-11149-1. – Текст: непосредственный.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1E1">
        <w:rPr>
          <w:rFonts w:ascii="Times New Roman" w:hAnsi="Times New Roman" w:cs="Times New Roman"/>
          <w:sz w:val="24"/>
          <w:szCs w:val="24"/>
        </w:rPr>
        <w:t>6.  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Волков, В.Н. Филин В.П. «Спортивный отбор» / - М.: Высшая шк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ла, 1983. - 410 с.</w:t>
      </w:r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978-5-534-11149-1. – Текст: непосредственный.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1E1">
        <w:rPr>
          <w:rFonts w:ascii="Times New Roman" w:hAnsi="Times New Roman" w:cs="Times New Roman"/>
          <w:sz w:val="24"/>
          <w:szCs w:val="24"/>
        </w:rPr>
        <w:t xml:space="preserve">7. 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Волков, Л.В. «Обучение и воспитание юного спортсмена» / - Киев, 1984. - 105 с.</w:t>
      </w:r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978-5-534-11149-1. – Текст: непосредственный.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 Губа, В.П. Теория и методика современных спортивных исследов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</w:t>
      </w:r>
      <w:proofErr w:type="gram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В.П. Губа, В.В. </w:t>
      </w:r>
      <w:proofErr w:type="spell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Маринич</w:t>
      </w:r>
      <w:proofErr w:type="spell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 Спорт, 2016. – 233 с.</w:t>
      </w:r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978-5-534-11149-1. – Текст: непосредственный.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 Губа, В. П. Основы спортивной подготовки: методы оценки и прогнозирования (</w:t>
      </w:r>
      <w:proofErr w:type="spell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морфобиомеханический</w:t>
      </w:r>
      <w:proofErr w:type="spell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подход)</w:t>
      </w:r>
      <w:proofErr w:type="gram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научно-методическое п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собие / В.П. Губа. – М.: Советский спорт, 2012. – 384 с.</w:t>
      </w:r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978-5-534-11149-1. – Текст: непосредственный.</w:t>
      </w:r>
    </w:p>
    <w:p w:rsidR="00E841E1" w:rsidRPr="00E841E1" w:rsidRDefault="00E841E1" w:rsidP="00E841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Джендрон</w:t>
      </w:r>
      <w:proofErr w:type="spell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Успешная тренировка хоккеистов: руководство для тренеров (16-20 лет) / Д. </w:t>
      </w:r>
      <w:proofErr w:type="spell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Джендрон</w:t>
      </w:r>
      <w:proofErr w:type="spell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СПб</w:t>
      </w:r>
      <w:proofErr w:type="gramStart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Спорт, 2013. – 222 с.</w:t>
      </w:r>
      <w:r w:rsidRPr="00E841E1">
        <w:rPr>
          <w:rFonts w:ascii="Times New Roman" w:hAnsi="Times New Roman" w:cs="Times New Roman"/>
          <w:sz w:val="24"/>
          <w:szCs w:val="24"/>
        </w:rPr>
        <w:t xml:space="preserve"> </w:t>
      </w:r>
      <w:r w:rsidRPr="00E8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978-5-534-11149-1. – Текст: непосредственный.</w:t>
      </w:r>
    </w:p>
    <w:p w:rsidR="00000000" w:rsidRPr="00E841E1" w:rsidRDefault="00E841E1" w:rsidP="00E841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E8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2FFA"/>
    <w:multiLevelType w:val="multilevel"/>
    <w:tmpl w:val="C13219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1E1"/>
    <w:rsid w:val="00E8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41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41E1"/>
    <w:pPr>
      <w:spacing w:after="0" w:line="240" w:lineRule="auto"/>
    </w:pPr>
  </w:style>
  <w:style w:type="character" w:customStyle="1" w:styleId="fontstyle01">
    <w:name w:val="fontstyle01"/>
    <w:rsid w:val="00E841E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2023-02-12T14:28:00Z</dcterms:created>
  <dcterms:modified xsi:type="dcterms:W3CDTF">2023-02-12T14:33:00Z</dcterms:modified>
</cp:coreProperties>
</file>