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3F" w:rsidRPr="00DD5565" w:rsidRDefault="00E05411" w:rsidP="00DD5565">
      <w:pPr>
        <w:spacing w:after="0" w:line="240" w:lineRule="auto"/>
        <w:jc w:val="center"/>
        <w:rPr>
          <w:rFonts w:ascii="Times New Roman" w:hAnsi="Times New Roman" w:cs="Times New Roman"/>
          <w:b/>
          <w:i/>
          <w:sz w:val="28"/>
          <w:szCs w:val="28"/>
        </w:rPr>
      </w:pPr>
      <w:r w:rsidRPr="00DD5565">
        <w:rPr>
          <w:rFonts w:ascii="Times New Roman" w:hAnsi="Times New Roman" w:cs="Times New Roman"/>
          <w:b/>
          <w:i/>
          <w:sz w:val="28"/>
          <w:szCs w:val="28"/>
        </w:rPr>
        <w:t xml:space="preserve">Знакомство дошкольника </w:t>
      </w:r>
      <w:r w:rsidR="001F142D" w:rsidRPr="00DD5565">
        <w:rPr>
          <w:rFonts w:ascii="Times New Roman" w:hAnsi="Times New Roman" w:cs="Times New Roman"/>
          <w:b/>
          <w:i/>
          <w:sz w:val="28"/>
          <w:szCs w:val="28"/>
        </w:rPr>
        <w:t xml:space="preserve"> с окружающим миром в процессе игры</w:t>
      </w:r>
      <w:r w:rsidR="00041551" w:rsidRPr="00DD5565">
        <w:rPr>
          <w:rFonts w:ascii="Times New Roman" w:hAnsi="Times New Roman" w:cs="Times New Roman"/>
          <w:b/>
          <w:i/>
          <w:sz w:val="28"/>
          <w:szCs w:val="28"/>
        </w:rPr>
        <w:t>.</w:t>
      </w:r>
    </w:p>
    <w:p w:rsidR="00041551" w:rsidRPr="00DD5565" w:rsidRDefault="00041551" w:rsidP="00DD5565">
      <w:pPr>
        <w:spacing w:after="0" w:line="240" w:lineRule="auto"/>
        <w:jc w:val="center"/>
        <w:rPr>
          <w:rFonts w:ascii="Times New Roman" w:hAnsi="Times New Roman" w:cs="Times New Roman"/>
          <w:i/>
          <w:sz w:val="28"/>
          <w:szCs w:val="28"/>
        </w:rPr>
      </w:pPr>
      <w:proofErr w:type="spellStart"/>
      <w:r w:rsidRPr="00DD5565">
        <w:rPr>
          <w:rFonts w:ascii="Times New Roman" w:hAnsi="Times New Roman" w:cs="Times New Roman"/>
          <w:i/>
          <w:sz w:val="28"/>
          <w:szCs w:val="28"/>
        </w:rPr>
        <w:t>Поклад</w:t>
      </w:r>
      <w:proofErr w:type="spellEnd"/>
      <w:r w:rsidRPr="00DD5565">
        <w:rPr>
          <w:rFonts w:ascii="Times New Roman" w:hAnsi="Times New Roman" w:cs="Times New Roman"/>
          <w:i/>
          <w:sz w:val="28"/>
          <w:szCs w:val="28"/>
        </w:rPr>
        <w:t xml:space="preserve"> Наталья Николаевна</w:t>
      </w:r>
    </w:p>
    <w:p w:rsidR="00DD5565" w:rsidRPr="00DD5565" w:rsidRDefault="00041551" w:rsidP="00DD5565">
      <w:pPr>
        <w:spacing w:after="0" w:line="240" w:lineRule="auto"/>
        <w:jc w:val="center"/>
        <w:rPr>
          <w:rFonts w:ascii="Times New Roman" w:hAnsi="Times New Roman" w:cs="Times New Roman"/>
          <w:i/>
          <w:sz w:val="28"/>
          <w:szCs w:val="28"/>
        </w:rPr>
      </w:pPr>
      <w:r w:rsidRPr="00DD5565">
        <w:rPr>
          <w:rFonts w:ascii="Times New Roman" w:hAnsi="Times New Roman" w:cs="Times New Roman"/>
          <w:i/>
          <w:sz w:val="28"/>
          <w:szCs w:val="28"/>
        </w:rPr>
        <w:t>М</w:t>
      </w:r>
      <w:r w:rsidR="00DD5565" w:rsidRPr="00DD5565">
        <w:rPr>
          <w:rFonts w:ascii="Times New Roman" w:hAnsi="Times New Roman" w:cs="Times New Roman"/>
          <w:i/>
          <w:sz w:val="28"/>
          <w:szCs w:val="28"/>
        </w:rPr>
        <w:t>униципальное бюджетное дошкольное общеобразовательное учреждение г</w:t>
      </w:r>
      <w:proofErr w:type="gramStart"/>
      <w:r w:rsidR="00DD5565" w:rsidRPr="00DD5565">
        <w:rPr>
          <w:rFonts w:ascii="Times New Roman" w:hAnsi="Times New Roman" w:cs="Times New Roman"/>
          <w:i/>
          <w:sz w:val="28"/>
          <w:szCs w:val="28"/>
        </w:rPr>
        <w:t>.А</w:t>
      </w:r>
      <w:proofErr w:type="gramEnd"/>
      <w:r w:rsidR="00DD5565" w:rsidRPr="00DD5565">
        <w:rPr>
          <w:rFonts w:ascii="Times New Roman" w:hAnsi="Times New Roman" w:cs="Times New Roman"/>
          <w:i/>
          <w:sz w:val="28"/>
          <w:szCs w:val="28"/>
        </w:rPr>
        <w:t xml:space="preserve">страхани </w:t>
      </w:r>
      <w:r w:rsidRPr="00DD5565">
        <w:rPr>
          <w:rFonts w:ascii="Times New Roman" w:hAnsi="Times New Roman" w:cs="Times New Roman"/>
          <w:i/>
          <w:sz w:val="28"/>
          <w:szCs w:val="28"/>
        </w:rPr>
        <w:t>Детский сад № 54</w:t>
      </w:r>
      <w:r w:rsidR="00DD5565" w:rsidRPr="00DD5565">
        <w:rPr>
          <w:rFonts w:ascii="Times New Roman" w:hAnsi="Times New Roman" w:cs="Times New Roman"/>
          <w:i/>
          <w:sz w:val="28"/>
          <w:szCs w:val="28"/>
        </w:rPr>
        <w:t xml:space="preserve"> «Полянка</w:t>
      </w:r>
      <w:r w:rsidRPr="00DD5565">
        <w:rPr>
          <w:rFonts w:ascii="Times New Roman" w:hAnsi="Times New Roman" w:cs="Times New Roman"/>
          <w:i/>
          <w:sz w:val="28"/>
          <w:szCs w:val="28"/>
        </w:rPr>
        <w:t>»</w:t>
      </w:r>
    </w:p>
    <w:p w:rsidR="00041551" w:rsidRDefault="00DD5565" w:rsidP="00DD5565">
      <w:pPr>
        <w:spacing w:after="0" w:line="240" w:lineRule="auto"/>
        <w:jc w:val="center"/>
        <w:rPr>
          <w:rFonts w:ascii="Times New Roman" w:hAnsi="Times New Roman" w:cs="Times New Roman"/>
          <w:i/>
          <w:sz w:val="28"/>
          <w:szCs w:val="28"/>
        </w:rPr>
      </w:pPr>
      <w:r w:rsidRPr="00DD5565">
        <w:rPr>
          <w:rFonts w:ascii="Times New Roman" w:hAnsi="Times New Roman" w:cs="Times New Roman"/>
          <w:i/>
          <w:sz w:val="28"/>
          <w:szCs w:val="28"/>
        </w:rPr>
        <w:t>воспитатель</w:t>
      </w:r>
    </w:p>
    <w:p w:rsidR="00DD5565" w:rsidRPr="00041551" w:rsidRDefault="00DD5565" w:rsidP="00DD5565">
      <w:pPr>
        <w:pStyle w:val="a3"/>
        <w:shd w:val="clear" w:color="auto" w:fill="FFFFFF"/>
        <w:spacing w:after="0" w:afterAutospacing="0"/>
        <w:jc w:val="center"/>
        <w:rPr>
          <w:b/>
          <w:color w:val="000000"/>
          <w:sz w:val="28"/>
          <w:szCs w:val="28"/>
        </w:rPr>
      </w:pPr>
      <w:r w:rsidRPr="00041551">
        <w:rPr>
          <w:b/>
          <w:color w:val="000000"/>
          <w:sz w:val="28"/>
          <w:szCs w:val="28"/>
        </w:rPr>
        <w:t>Список   литературы</w:t>
      </w:r>
    </w:p>
    <w:p w:rsidR="00DD5565" w:rsidRPr="00041551" w:rsidRDefault="00DD5565" w:rsidP="00DD5565">
      <w:pPr>
        <w:pStyle w:val="a3"/>
        <w:numPr>
          <w:ilvl w:val="0"/>
          <w:numId w:val="1"/>
        </w:numPr>
        <w:shd w:val="clear" w:color="auto" w:fill="FFFFFF"/>
        <w:spacing w:before="0" w:beforeAutospacing="0" w:after="0" w:afterAutospacing="0"/>
        <w:rPr>
          <w:color w:val="000000"/>
          <w:sz w:val="28"/>
          <w:szCs w:val="28"/>
        </w:rPr>
      </w:pPr>
      <w:r w:rsidRPr="00041551">
        <w:rPr>
          <w:color w:val="000000"/>
          <w:sz w:val="28"/>
          <w:szCs w:val="28"/>
        </w:rPr>
        <w:t>Васильева А. И. Учите детей наблюдать природу. - Мн.: Нар</w:t>
      </w:r>
      <w:proofErr w:type="gramStart"/>
      <w:r w:rsidRPr="00041551">
        <w:rPr>
          <w:color w:val="000000"/>
          <w:sz w:val="28"/>
          <w:szCs w:val="28"/>
        </w:rPr>
        <w:t>.</w:t>
      </w:r>
      <w:proofErr w:type="gramEnd"/>
      <w:r w:rsidRPr="00041551">
        <w:rPr>
          <w:color w:val="000000"/>
          <w:sz w:val="28"/>
          <w:szCs w:val="28"/>
        </w:rPr>
        <w:t xml:space="preserve"> </w:t>
      </w:r>
      <w:proofErr w:type="spellStart"/>
      <w:proofErr w:type="gramStart"/>
      <w:r w:rsidRPr="00041551">
        <w:rPr>
          <w:color w:val="000000"/>
          <w:sz w:val="28"/>
          <w:szCs w:val="28"/>
        </w:rPr>
        <w:t>а</w:t>
      </w:r>
      <w:proofErr w:type="gramEnd"/>
      <w:r w:rsidRPr="00041551">
        <w:rPr>
          <w:color w:val="000000"/>
          <w:sz w:val="28"/>
          <w:szCs w:val="28"/>
        </w:rPr>
        <w:t>света</w:t>
      </w:r>
      <w:proofErr w:type="spellEnd"/>
      <w:r w:rsidRPr="00041551">
        <w:rPr>
          <w:color w:val="000000"/>
          <w:sz w:val="28"/>
          <w:szCs w:val="28"/>
        </w:rPr>
        <w:t>, 1972.</w:t>
      </w:r>
    </w:p>
    <w:p w:rsidR="00DD5565" w:rsidRPr="00041551" w:rsidRDefault="00DD5565" w:rsidP="00DD5565">
      <w:pPr>
        <w:pStyle w:val="a3"/>
        <w:numPr>
          <w:ilvl w:val="0"/>
          <w:numId w:val="1"/>
        </w:numPr>
        <w:shd w:val="clear" w:color="auto" w:fill="FFFFFF"/>
        <w:spacing w:before="0" w:beforeAutospacing="0" w:after="0" w:afterAutospacing="0"/>
        <w:rPr>
          <w:color w:val="000000"/>
          <w:sz w:val="28"/>
          <w:szCs w:val="28"/>
        </w:rPr>
      </w:pPr>
      <w:proofErr w:type="spellStart"/>
      <w:r w:rsidRPr="00041551">
        <w:rPr>
          <w:color w:val="000000"/>
          <w:sz w:val="28"/>
          <w:szCs w:val="28"/>
        </w:rPr>
        <w:t>Зенина</w:t>
      </w:r>
      <w:proofErr w:type="spellEnd"/>
      <w:r w:rsidRPr="00041551">
        <w:rPr>
          <w:color w:val="000000"/>
          <w:sz w:val="28"/>
          <w:szCs w:val="28"/>
        </w:rPr>
        <w:t xml:space="preserve"> Т. Наблюдаем, познаем, любим: // Дошкольное воспитание. 2003. N 7. С. 31-34.</w:t>
      </w:r>
    </w:p>
    <w:p w:rsidR="00DD5565" w:rsidRPr="00041551" w:rsidRDefault="00DD5565" w:rsidP="00DD5565">
      <w:pPr>
        <w:pStyle w:val="a5"/>
        <w:numPr>
          <w:ilvl w:val="0"/>
          <w:numId w:val="1"/>
        </w:numPr>
        <w:spacing w:after="0" w:line="240" w:lineRule="auto"/>
        <w:rPr>
          <w:rFonts w:ascii="Times New Roman" w:hAnsi="Times New Roman" w:cs="Times New Roman"/>
          <w:color w:val="000000"/>
          <w:sz w:val="28"/>
          <w:szCs w:val="28"/>
          <w:shd w:val="clear" w:color="auto" w:fill="FFFFFF"/>
        </w:rPr>
      </w:pPr>
      <w:r w:rsidRPr="00041551">
        <w:rPr>
          <w:rFonts w:ascii="Times New Roman" w:hAnsi="Times New Roman" w:cs="Times New Roman"/>
          <w:color w:val="000000"/>
          <w:sz w:val="28"/>
          <w:szCs w:val="28"/>
          <w:shd w:val="clear" w:color="auto" w:fill="FFFFFF"/>
        </w:rPr>
        <w:t>Николаева С. Ознакомление дошкольников с неживой природой // Воспитание дошкольников. 2000. N 7. С. 31-38.</w:t>
      </w:r>
    </w:p>
    <w:p w:rsidR="00DD5565" w:rsidRPr="00041551" w:rsidRDefault="00DD5565" w:rsidP="00DD5565">
      <w:pPr>
        <w:pStyle w:val="a5"/>
        <w:numPr>
          <w:ilvl w:val="0"/>
          <w:numId w:val="1"/>
        </w:numPr>
        <w:spacing w:after="0" w:line="240" w:lineRule="auto"/>
        <w:rPr>
          <w:rFonts w:ascii="Times New Roman" w:hAnsi="Times New Roman" w:cs="Times New Roman"/>
          <w:sz w:val="28"/>
          <w:szCs w:val="28"/>
        </w:rPr>
      </w:pPr>
      <w:r w:rsidRPr="00041551">
        <w:rPr>
          <w:rFonts w:ascii="Times New Roman" w:hAnsi="Times New Roman" w:cs="Times New Roman"/>
          <w:color w:val="000000"/>
          <w:sz w:val="28"/>
          <w:szCs w:val="28"/>
          <w:shd w:val="clear" w:color="auto" w:fill="FFFFFF"/>
        </w:rPr>
        <w:t>Павлова Л. Игры как средство эколого-эстетического воспитания // Дошкольное воспитание. 2002. N 10. С. 40-49.</w:t>
      </w:r>
    </w:p>
    <w:p w:rsidR="00DD5565" w:rsidRPr="00DD5565" w:rsidRDefault="00DD5565" w:rsidP="00DD5565">
      <w:pPr>
        <w:spacing w:after="0" w:line="240" w:lineRule="auto"/>
        <w:jc w:val="center"/>
        <w:rPr>
          <w:rFonts w:ascii="Times New Roman" w:hAnsi="Times New Roman" w:cs="Times New Roman"/>
          <w:i/>
          <w:sz w:val="28"/>
          <w:szCs w:val="28"/>
        </w:rPr>
      </w:pP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Развитие личности в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У детей формируют систему представлений и простейших понятий о предметах и явлениях  живой и неживой природы: они узнают причину изменения продолжительности дня и ночи, особенности осадков, погоды </w:t>
      </w:r>
      <w:proofErr w:type="gramStart"/>
      <w:r w:rsidRPr="00041551">
        <w:rPr>
          <w:sz w:val="28"/>
          <w:szCs w:val="28"/>
        </w:rPr>
        <w:t>в</w:t>
      </w:r>
      <w:proofErr w:type="gramEnd"/>
      <w:r w:rsidRPr="00041551">
        <w:rPr>
          <w:sz w:val="28"/>
          <w:szCs w:val="28"/>
        </w:rPr>
        <w:t xml:space="preserve"> разные сезоны; учатся различать и правильно называть растения, усваивают правила ухода; учатся видеть основные стадии роста и развития растений; понимать основные изменения в состоянии растений по сезонам; узнают о некоторых особенностях ухода за растениями; учатся различать своеобразие внешнего строения и повадки животных получают знания о развитии некоторых видов, о способах защиты животных от врагов, овладевают основными навыками ухода за животными и растениями.</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Важной задачей остается воспитание у детей бережного, заботливого отношения и любви к природе, эстетического восприятия природы. Ознакомление детей с природой осуществляется как на занятиях, так и в повседневной жизни — в уголке природы и на участке. Занятия по ознакомлению с природой проводятся еженедельно. Особое место занимают экскурсии, а также занятия, связанные с обобщением знаний детей. Воспитатель широко использует труд, наблюдения, опыты на участке, в уголке природы с тем, чтобы накопить конкретные представления об окружающей природе, углубить знания, полученные на занятиях.</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Закрепить и систематизировать знаний детей о природе  помогают  дидактические игры.  Дидактическая игра способствует развитию таких качеств личности, как индивидуальность, </w:t>
      </w:r>
      <w:proofErr w:type="spellStart"/>
      <w:r w:rsidRPr="00041551">
        <w:rPr>
          <w:sz w:val="28"/>
          <w:szCs w:val="28"/>
        </w:rPr>
        <w:t>коммуникативность</w:t>
      </w:r>
      <w:proofErr w:type="spellEnd"/>
      <w:r w:rsidRPr="00041551">
        <w:rPr>
          <w:sz w:val="28"/>
          <w:szCs w:val="28"/>
        </w:rPr>
        <w:t xml:space="preserve">, эмоциональность. Игра - проявление естественной потребности в деятельности, в которой ребенок познает окружающую действительность. Для ребенка игра является свободной и самопроизвольной творческой </w:t>
      </w:r>
      <w:r w:rsidRPr="00041551">
        <w:rPr>
          <w:sz w:val="28"/>
          <w:szCs w:val="28"/>
        </w:rPr>
        <w:lastRenderedPageBreak/>
        <w:t>деятельностью, полной реальных и жизненно важных переживаний. Народная мудрость создала дидактическую игр, которая является для ребенка наиболее подходящей формой обучения. Получая пищу для своего ума, ребенок охотно участвует в игре, ждет их, радуется им.</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w:t>
      </w:r>
      <w:r w:rsidRPr="00041551">
        <w:rPr>
          <w:sz w:val="28"/>
          <w:szCs w:val="28"/>
        </w:rPr>
        <w:br/>
      </w:r>
      <w:r w:rsidRPr="00041551">
        <w:rPr>
          <w:rStyle w:val="a4"/>
          <w:sz w:val="28"/>
          <w:szCs w:val="28"/>
        </w:rPr>
        <w:t>Виды дидактических игр.</w:t>
      </w:r>
      <w:r w:rsidRPr="00041551">
        <w:rPr>
          <w:sz w:val="28"/>
          <w:szCs w:val="28"/>
        </w:rPr>
        <w:t xml:space="preserve"> Три основных вида:</w:t>
      </w:r>
    </w:p>
    <w:p w:rsidR="001F142D" w:rsidRPr="00041551" w:rsidRDefault="001F142D" w:rsidP="00DD5565">
      <w:pPr>
        <w:pStyle w:val="a3"/>
        <w:spacing w:before="0" w:beforeAutospacing="0" w:after="0" w:afterAutospacing="0"/>
        <w:jc w:val="both"/>
        <w:rPr>
          <w:sz w:val="28"/>
          <w:szCs w:val="28"/>
        </w:rPr>
      </w:pPr>
      <w:r w:rsidRPr="00041551">
        <w:rPr>
          <w:sz w:val="28"/>
          <w:szCs w:val="28"/>
        </w:rPr>
        <w:t>- игры с предметами (игрушками, природным материалом);</w:t>
      </w:r>
    </w:p>
    <w:p w:rsidR="001F142D" w:rsidRPr="00041551" w:rsidRDefault="001F142D" w:rsidP="00DD5565">
      <w:pPr>
        <w:pStyle w:val="a3"/>
        <w:spacing w:before="0" w:beforeAutospacing="0" w:after="0" w:afterAutospacing="0"/>
        <w:jc w:val="both"/>
        <w:rPr>
          <w:sz w:val="28"/>
          <w:szCs w:val="28"/>
        </w:rPr>
      </w:pPr>
      <w:r w:rsidRPr="00041551">
        <w:rPr>
          <w:sz w:val="28"/>
          <w:szCs w:val="28"/>
        </w:rPr>
        <w:t>- настольные печатные игры;</w:t>
      </w:r>
    </w:p>
    <w:p w:rsidR="001F142D" w:rsidRPr="00041551" w:rsidRDefault="001F142D" w:rsidP="00DD5565">
      <w:pPr>
        <w:pStyle w:val="a3"/>
        <w:spacing w:before="0" w:beforeAutospacing="0" w:after="0" w:afterAutospacing="0"/>
        <w:jc w:val="both"/>
        <w:rPr>
          <w:sz w:val="28"/>
          <w:szCs w:val="28"/>
        </w:rPr>
      </w:pPr>
      <w:r w:rsidRPr="00041551">
        <w:rPr>
          <w:sz w:val="28"/>
          <w:szCs w:val="28"/>
        </w:rPr>
        <w:t>- словесные игры.</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В играх с предметами используются игрушки и реальные предметы (предметы обихода, орудия труда), объекты природы (овощи, фрукты, шишки, листья, семена). </w:t>
      </w:r>
      <w:proofErr w:type="gramStart"/>
      <w:r w:rsidRPr="00041551">
        <w:rPr>
          <w:sz w:val="28"/>
          <w:szCs w:val="28"/>
        </w:rPr>
        <w:t>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roofErr w:type="gramEnd"/>
    </w:p>
    <w:p w:rsidR="001F142D" w:rsidRPr="00041551" w:rsidRDefault="00041551" w:rsidP="00DD5565">
      <w:pPr>
        <w:pStyle w:val="a3"/>
        <w:spacing w:before="0" w:beforeAutospacing="0" w:after="0" w:afterAutospacing="0"/>
        <w:jc w:val="both"/>
        <w:rPr>
          <w:sz w:val="28"/>
          <w:szCs w:val="28"/>
        </w:rPr>
      </w:pPr>
      <w:r>
        <w:rPr>
          <w:sz w:val="28"/>
          <w:szCs w:val="28"/>
        </w:rPr>
        <w:t xml:space="preserve">            </w:t>
      </w:r>
      <w:r w:rsidR="001F142D" w:rsidRPr="00041551">
        <w:rPr>
          <w:sz w:val="28"/>
          <w:szCs w:val="28"/>
        </w:rPr>
        <w:t xml:space="preserve">  Предметные игры — игры с листьями, семенами, цветами, фруктами, овощами: «Чудесный мешочек», «Вершки и корешки», «Чьи детки на этой ветке» и т. д.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Предметные игры дают возможность детям оперировать предметами природы, сравнивать их, отмечать изменения отдельных внешних признаков. Такие игры можно проводить как со всей группой, так и индивидуально, усложняя содержание с учетом возраста. Усложнение включает расширение знаний и развитие мыслительных операций и действий.</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w:t>
      </w:r>
      <w:proofErr w:type="spellStart"/>
      <w:r w:rsidRPr="00041551">
        <w:rPr>
          <w:sz w:val="28"/>
          <w:szCs w:val="28"/>
        </w:rPr>
        <w:t>пазлы</w:t>
      </w:r>
      <w:proofErr w:type="spellEnd"/>
      <w:r w:rsidRPr="00041551">
        <w:rPr>
          <w:sz w:val="28"/>
          <w:szCs w:val="28"/>
        </w:rPr>
        <w:t>.</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Настольно-печатные игры — «Зоологическое лото», «Ботаническое лото», «Четыре времени года», «Малыши», «Ягоды и фрукты», «Растения», «Подбери листья», парные картинки и др.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w:t>
      </w:r>
      <w:r w:rsidRPr="00041551">
        <w:rPr>
          <w:sz w:val="28"/>
          <w:szCs w:val="28"/>
        </w:rPr>
        <w:lastRenderedPageBreak/>
        <w:t>Игры сопровождают словом (слово или предваряет восприятие картинки, или сочетается с ним). Подобные игры используют повседневно в работе с небольшим количеством детей.</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w:t>
      </w:r>
      <w:proofErr w:type="gramStart"/>
      <w:r w:rsidRPr="00041551">
        <w:rPr>
          <w:sz w:val="28"/>
          <w:szCs w:val="28"/>
        </w:rPr>
        <w:t>Словесные игры («Кто летает, бегает, прыгает», «В воде, в воздухе, на земле», «Нужно - не нужно» и др.) не требуют никакого оборудования.</w:t>
      </w:r>
      <w:proofErr w:type="gramEnd"/>
      <w:r w:rsidRPr="00041551">
        <w:rPr>
          <w:sz w:val="28"/>
          <w:szCs w:val="28"/>
        </w:rPr>
        <w:t xml:space="preserve">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Разучивание природоведческой словесной игры осуществляется по правилам, общим для всех дидактических игр. В младших группах на первом этапе воспитатель проигрывает игру вместе с детьми. По ходу игры он сообщает одно правило и тут же его реализует. При повторной игре сообщает дополнительные правила. На втором этапе воспитатель выключается из активного участия в игре, руководит со стороны, направляет игру. На третьем этапе дети играют самостоятельно.</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С  детьми проводятся следующие дидактические игры: «Что сажают в огороде?», «Что где растет?».</w:t>
      </w:r>
    </w:p>
    <w:p w:rsidR="001F142D" w:rsidRPr="00041551" w:rsidRDefault="001F142D" w:rsidP="00DD5565">
      <w:pPr>
        <w:pStyle w:val="a3"/>
        <w:spacing w:before="0" w:beforeAutospacing="0" w:after="0" w:afterAutospacing="0"/>
        <w:jc w:val="both"/>
        <w:rPr>
          <w:sz w:val="28"/>
          <w:szCs w:val="28"/>
        </w:rPr>
      </w:pPr>
      <w:r w:rsidRPr="00041551">
        <w:rPr>
          <w:sz w:val="28"/>
          <w:szCs w:val="28"/>
        </w:rPr>
        <w:t>Цель игры: классификация растений по месту их произрастания. В игре «Вершки – корешки» дети закрепляют знания об овощах. В играх «Какое время года», «Когда это бывает?» - закрепляются знания о временах года.</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Кроме </w:t>
      </w:r>
      <w:proofErr w:type="gramStart"/>
      <w:r w:rsidRPr="00041551">
        <w:rPr>
          <w:sz w:val="28"/>
          <w:szCs w:val="28"/>
        </w:rPr>
        <w:t>этого</w:t>
      </w:r>
      <w:proofErr w:type="gramEnd"/>
      <w:r w:rsidRPr="00041551">
        <w:rPr>
          <w:sz w:val="28"/>
          <w:szCs w:val="28"/>
        </w:rPr>
        <w:t xml:space="preserve"> проводятся игры «С </w:t>
      </w:r>
      <w:proofErr w:type="gramStart"/>
      <w:r w:rsidRPr="00041551">
        <w:rPr>
          <w:sz w:val="28"/>
          <w:szCs w:val="28"/>
        </w:rPr>
        <w:t>какого</w:t>
      </w:r>
      <w:proofErr w:type="gramEnd"/>
      <w:r w:rsidRPr="00041551">
        <w:rPr>
          <w:sz w:val="28"/>
          <w:szCs w:val="28"/>
        </w:rPr>
        <w:t xml:space="preserve"> дерева листок», «Птицы, рыбы, звери», «Что за птица», «Природа и человек», в которых у ребенка расширяются знания об обитателях животного мира, систематизируются знания о том, что дает человеку природа. В Программе в разделе «Развитие речи» ставятся задачи по активизации и обогащению словаря, совершенствованию звуковой культуры речи, грамматического строя речи, связной речи, подготовка к обучению грамоте.</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Игровые упражнения и игры-занятия. Наряду с перечисленными играми в работе с детьми используют большое количество игровых упражнений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Игры-занятия («Чудесный мешочек», «Цветочный магазин» и др.) имеют определенное программное содержание. Игровая форма придает играм-занятиям занимательность, обучение идет через игровые правила, игровые действия. Используются игры-занятия  как часть занятия.</w:t>
      </w:r>
    </w:p>
    <w:p w:rsidR="001F142D" w:rsidRPr="00041551" w:rsidRDefault="001F142D" w:rsidP="00DD5565">
      <w:pPr>
        <w:pStyle w:val="a3"/>
        <w:spacing w:before="0" w:beforeAutospacing="0" w:after="0" w:afterAutospacing="0"/>
        <w:jc w:val="both"/>
        <w:rPr>
          <w:sz w:val="28"/>
          <w:szCs w:val="28"/>
        </w:rPr>
      </w:pPr>
      <w:r w:rsidRPr="00041551">
        <w:rPr>
          <w:sz w:val="28"/>
          <w:szCs w:val="28"/>
        </w:rPr>
        <w:t xml:space="preserve">          Для активизации детской любознательности используется прием познавательных высказываний, которые отличаются краткостью и, как правило, начинаются со слов «А знаете ли вы, что...». Этот прием можно использовать как на занятиях, так и на прогулках и в свободном общении с детьми. Можно создать целую копилку интересных фактов.</w:t>
      </w:r>
    </w:p>
    <w:sectPr w:rsidR="001F142D" w:rsidRPr="00041551" w:rsidSect="00965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27B6"/>
    <w:multiLevelType w:val="hybridMultilevel"/>
    <w:tmpl w:val="7B74B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583FDB"/>
    <w:multiLevelType w:val="hybridMultilevel"/>
    <w:tmpl w:val="CBF4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F142D"/>
    <w:rsid w:val="00010745"/>
    <w:rsid w:val="00041551"/>
    <w:rsid w:val="001F142D"/>
    <w:rsid w:val="00524DEC"/>
    <w:rsid w:val="005A6A41"/>
    <w:rsid w:val="00965F3F"/>
    <w:rsid w:val="00C96FC2"/>
    <w:rsid w:val="00DD5565"/>
    <w:rsid w:val="00E03098"/>
    <w:rsid w:val="00E05411"/>
    <w:rsid w:val="00FD3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42D"/>
    <w:rPr>
      <w:b/>
      <w:bCs/>
    </w:rPr>
  </w:style>
  <w:style w:type="paragraph" w:styleId="a5">
    <w:name w:val="List Paragraph"/>
    <w:basedOn w:val="a"/>
    <w:uiPriority w:val="34"/>
    <w:qFormat/>
    <w:rsid w:val="00041551"/>
    <w:pPr>
      <w:ind w:left="720"/>
      <w:contextualSpacing/>
    </w:pPr>
  </w:style>
</w:styles>
</file>

<file path=word/webSettings.xml><?xml version="1.0" encoding="utf-8"?>
<w:webSettings xmlns:r="http://schemas.openxmlformats.org/officeDocument/2006/relationships" xmlns:w="http://schemas.openxmlformats.org/wordprocessingml/2006/main">
  <w:divs>
    <w:div w:id="950824072">
      <w:bodyDiv w:val="1"/>
      <w:marLeft w:val="0"/>
      <w:marRight w:val="0"/>
      <w:marTop w:val="0"/>
      <w:marBottom w:val="0"/>
      <w:divBdr>
        <w:top w:val="none" w:sz="0" w:space="0" w:color="auto"/>
        <w:left w:val="none" w:sz="0" w:space="0" w:color="auto"/>
        <w:bottom w:val="none" w:sz="0" w:space="0" w:color="auto"/>
        <w:right w:val="none" w:sz="0" w:space="0" w:color="auto"/>
      </w:divBdr>
    </w:div>
    <w:div w:id="11120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2015-08-31T05:35:00Z</dcterms:created>
  <dcterms:modified xsi:type="dcterms:W3CDTF">2019-10-07T15:46:00Z</dcterms:modified>
</cp:coreProperties>
</file>