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49" w:rsidRPr="00C16032" w:rsidRDefault="000F7C49" w:rsidP="000F7C49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7C49" w:rsidRPr="00E52142" w:rsidRDefault="000F7C49" w:rsidP="00E5214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142">
        <w:rPr>
          <w:rFonts w:ascii="Times New Roman" w:hAnsi="Times New Roman" w:cs="Times New Roman"/>
          <w:b/>
          <w:sz w:val="24"/>
          <w:szCs w:val="24"/>
        </w:rPr>
        <w:t>«Использование  дидактических игр для развития дошкольников с  ОНР вне занятий»</w:t>
      </w:r>
    </w:p>
    <w:p w:rsidR="00E52142" w:rsidRPr="00E52142" w:rsidRDefault="00E52142" w:rsidP="00E52142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52142">
        <w:rPr>
          <w:rFonts w:ascii="Times New Roman" w:hAnsi="Times New Roman" w:cs="Times New Roman"/>
          <w:b/>
          <w:i/>
          <w:sz w:val="24"/>
          <w:szCs w:val="24"/>
        </w:rPr>
        <w:t>Ремезкова</w:t>
      </w:r>
      <w:proofErr w:type="spellEnd"/>
      <w:r w:rsidRPr="00E52142">
        <w:rPr>
          <w:rFonts w:ascii="Times New Roman" w:hAnsi="Times New Roman" w:cs="Times New Roman"/>
          <w:b/>
          <w:i/>
          <w:sz w:val="24"/>
          <w:szCs w:val="24"/>
        </w:rPr>
        <w:t xml:space="preserve"> Светлана Алексеевна, учитель-логопед  МДОУ-детский сад № 21 «Сказка» г. Серпухова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>Одним из важнейших направлений коррекционного обучения является дидактическая игра, она помогает в работе педагогов по обучению чтению и формированию понятий о лексико-грамматических средствах языка, а также навыков словообразования у детей с ОНР. В соответствии с лексическими темами используются комплексы игр, имеющие большой диапазон вариативности и многофункциональности. Дидактическая игра занимает важное место в развитии ребёнка. Дидактические игры подбираются в соответствии с процессами и уровнями нарушений речевой деятельности у детей дошкольников с ОНР.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>В соответствии с лексическими темами используются комплексы игр, имеющие большой диапазон вариативности и многофункциональности.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>Игры помогают специалистам детских образовательных учреждений коррекционного типа, а также родителям дошкольников для самостоятельных занятий с детьми.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>Известно, что даже элементы ОНР могут в той или иной степени оказывать отрицательное влияние на способность ребенка приобретать новые знания, умения и навыки.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>Логопедическое воздействие представляет собой педагогический процесс, в котором реализуются задачи корригирующего общения и воспитания.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>Эти задачи решаются с помощью игры – как формы логопедического воздействия.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>Коррекция нарушений речи проводится с учетом ведущей деятельности. У детей дошкольного возраста она осуществляется в процессе игровой деятельности, которая становится средством развития аналитико-синтетической деятельности, моторики, сенсорной сферы, обогащения словаря, усвоения языковых закономерностей, формирования личности ребенка.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>Важным моментом при подготовке к школе такого ребенка становится выбор методов обучения.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>Самый эффективный метод – использование дидактической (обучающей) игры как одной из форм обучающего воздействия взрослого на ребенка и в тоже время – основного вида деятельности старшего дошкольника.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 xml:space="preserve">Таким образом, у дидактической игры две цели: одна </w:t>
      </w:r>
      <w:proofErr w:type="gramStart"/>
      <w:r w:rsidRPr="00E52142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E52142">
        <w:rPr>
          <w:rFonts w:ascii="Times New Roman" w:hAnsi="Times New Roman" w:cs="Times New Roman"/>
          <w:sz w:val="24"/>
          <w:szCs w:val="24"/>
        </w:rPr>
        <w:t xml:space="preserve"> них – обучающая, которую преследует взрослый, а другая – игровая, ради которой действует ребенок. Необходимо, чтобы эти две цели дополняли друг друга и обеспечивали усвоение программного материала.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142">
        <w:rPr>
          <w:rFonts w:ascii="Times New Roman" w:hAnsi="Times New Roman" w:cs="Times New Roman"/>
          <w:b/>
          <w:sz w:val="24"/>
          <w:szCs w:val="24"/>
        </w:rPr>
        <w:t>Дидактические игры как игровая технология в работе с детьми старшего дошкольного возраста с общими нарушениями речи</w:t>
      </w:r>
    </w:p>
    <w:p w:rsidR="000F7C49" w:rsidRPr="00E52142" w:rsidRDefault="000F7C49" w:rsidP="00E5214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142">
        <w:rPr>
          <w:rFonts w:ascii="Times New Roman" w:hAnsi="Times New Roman" w:cs="Times New Roman"/>
          <w:b/>
          <w:sz w:val="24"/>
          <w:szCs w:val="24"/>
        </w:rPr>
        <w:t>Задачи и принципы дидактических игр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>Логопедическое воздействие представляет собой педагогический процесс,              в котором реализуются задачи корригирующего общения и воспитания. Одним        из важнейших направлений коррекционного обучения является дидактическая игра, она помогает в работе логопедов по обучению чтению и формированию понятий      о лексико-грамматических средствах языка, а также навыков словообразования          у детей с ОНР. В соответствии с лексическими темами используются комплексы игр, имеющие большой диапазон вариативности и многофункциональности.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>Дидактическая игра занимает важное место на занятиях и подбирается                     в соответствии с процессами и уровнями нарушений речевой деятельности. У детей дошкольного возраста коррекция нарушений речи осуществляется в процессе игровой деятельности, которая становится средством развития моторики, сенсорной сферы, обогащения словаря, усвоения языковых закономерностей, формирования личности.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 xml:space="preserve">Таким образом, у дидактической игры две цели: одна </w:t>
      </w:r>
      <w:proofErr w:type="gramStart"/>
      <w:r w:rsidRPr="00E52142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E52142">
        <w:rPr>
          <w:rFonts w:ascii="Times New Roman" w:hAnsi="Times New Roman" w:cs="Times New Roman"/>
          <w:sz w:val="24"/>
          <w:szCs w:val="24"/>
        </w:rPr>
        <w:t xml:space="preserve"> них - обучающая, которую преследует взрослый, а другая – игровая,  ради которой действует ребенок. Необходимо, </w:t>
      </w:r>
      <w:r w:rsidRPr="00E52142">
        <w:rPr>
          <w:rFonts w:ascii="Times New Roman" w:hAnsi="Times New Roman" w:cs="Times New Roman"/>
          <w:sz w:val="24"/>
          <w:szCs w:val="24"/>
        </w:rPr>
        <w:lastRenderedPageBreak/>
        <w:t>чтобы эти две цели дополняли друг друга  и обеспечивали усвоение программного материала.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 xml:space="preserve">Ряд дидактических игр, основан на следующих принципах: 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>- дидактическая игра должна опираться на программный материал;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>- дидактическая игра должна способствовать вовлечению в коррекционный процесс;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>- назначение предметов, картинок, пособий, смысл вопросов, условия игр должны быть ясны и понятны детям;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>- пособия, используемые логопедами при проведении игр, должны быть внешне привлекательными.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>Настольно-печатные игры разнообразны по содержанию, обучающим задачам, оформлению. Они помогают уточнить и расширить представления детей                  об окружающем мире, систематизируют знания, развивает мыслительные процессы.</w:t>
      </w:r>
    </w:p>
    <w:p w:rsidR="000F7C49" w:rsidRPr="00E52142" w:rsidRDefault="000F7C49" w:rsidP="00E5214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142">
        <w:rPr>
          <w:rFonts w:ascii="Times New Roman" w:hAnsi="Times New Roman" w:cs="Times New Roman"/>
          <w:b/>
          <w:sz w:val="24"/>
          <w:szCs w:val="24"/>
        </w:rPr>
        <w:t>Методы обучения дидактическими играми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>Важным моментом при подготовке к школе детей с общим недоразвитием речи становится выбор методов обучения.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>Самый эффективный метод – использование дидактической (обучающей) игры как одной из форм обучающего воздействия взрослого на ребенка и в тоже время – основного вида деятельности старшего дошкольника.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 xml:space="preserve">Обязательным элементом большинства дидактических игр были стихи, песни, рифмованные присказки, написанные Ф. </w:t>
      </w:r>
      <w:proofErr w:type="spellStart"/>
      <w:r w:rsidRPr="00E52142">
        <w:rPr>
          <w:rFonts w:ascii="Times New Roman" w:hAnsi="Times New Roman" w:cs="Times New Roman"/>
          <w:sz w:val="24"/>
          <w:szCs w:val="24"/>
        </w:rPr>
        <w:t>Фребелем</w:t>
      </w:r>
      <w:proofErr w:type="spellEnd"/>
      <w:r w:rsidRPr="00E52142">
        <w:rPr>
          <w:rFonts w:ascii="Times New Roman" w:hAnsi="Times New Roman" w:cs="Times New Roman"/>
          <w:sz w:val="24"/>
          <w:szCs w:val="24"/>
        </w:rPr>
        <w:t xml:space="preserve"> с целью усиления обучающего воздействия игр. Эти же стихи, музыкально-ритмические разминки, используются педагогами и являются ведущим логопедическим воздействием и находят эмоциональный отклик у детей, которые благодаря этим стихам, прибауткам, совершенствуют речь, решается и ряд других задач, связанных с нарушениями речи. И дети с помощью игры обучаются.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 xml:space="preserve">Автор одной из первых педагогических систем дошкольного воспитания Фридрих </w:t>
      </w:r>
      <w:proofErr w:type="spellStart"/>
      <w:r w:rsidRPr="00E52142">
        <w:rPr>
          <w:rFonts w:ascii="Times New Roman" w:hAnsi="Times New Roman" w:cs="Times New Roman"/>
          <w:sz w:val="24"/>
          <w:szCs w:val="24"/>
        </w:rPr>
        <w:t>Фребель</w:t>
      </w:r>
      <w:proofErr w:type="spellEnd"/>
      <w:r w:rsidRPr="00E52142">
        <w:rPr>
          <w:rFonts w:ascii="Times New Roman" w:hAnsi="Times New Roman" w:cs="Times New Roman"/>
          <w:sz w:val="24"/>
          <w:szCs w:val="24"/>
        </w:rPr>
        <w:t xml:space="preserve"> был убежден, что задача первоначального образования состоит не в учении в обыкновенном смысле этого слова, а в организации игры   Он разработал систему дидактических игр, которая представляет собой основу </w:t>
      </w:r>
      <w:proofErr w:type="spellStart"/>
      <w:r w:rsidRPr="00E5214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52142">
        <w:rPr>
          <w:rFonts w:ascii="Times New Roman" w:hAnsi="Times New Roman" w:cs="Times New Roman"/>
          <w:sz w:val="24"/>
          <w:szCs w:val="24"/>
        </w:rPr>
        <w:t xml:space="preserve">-образовательной работы с детьми дошколятами. В эту систему вошли дидактические игры с разными игрушками, материалами (мячом, кубиками, цилиндрами, </w:t>
      </w:r>
      <w:proofErr w:type="spellStart"/>
      <w:r w:rsidRPr="00E52142">
        <w:rPr>
          <w:rFonts w:ascii="Times New Roman" w:hAnsi="Times New Roman" w:cs="Times New Roman"/>
          <w:sz w:val="24"/>
          <w:szCs w:val="24"/>
        </w:rPr>
        <w:t>шнурочками</w:t>
      </w:r>
      <w:proofErr w:type="spellEnd"/>
      <w:r w:rsidRPr="00E52142">
        <w:rPr>
          <w:rFonts w:ascii="Times New Roman" w:hAnsi="Times New Roman" w:cs="Times New Roman"/>
          <w:sz w:val="24"/>
          <w:szCs w:val="24"/>
        </w:rPr>
        <w:t>).  Игры располагаются строго последовательно  по принципу возрастающей сложности обучающих задач и игровых действий.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 xml:space="preserve">Также известна и другая  система дидактических игр, автором которой является Мария </w:t>
      </w:r>
      <w:proofErr w:type="spellStart"/>
      <w:r w:rsidRPr="00E52142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E52142">
        <w:rPr>
          <w:rFonts w:ascii="Times New Roman" w:hAnsi="Times New Roman" w:cs="Times New Roman"/>
          <w:sz w:val="24"/>
          <w:szCs w:val="24"/>
        </w:rPr>
        <w:t>. Она создала интересные дидактические материалы для сенсорного воспитания. Это такие материалы как  клавишные доски, рамки с застежками, кубы вкладыши, они устроены так, что ребенок может самостоятельно обнаружить и исправить свои ошибки, развивая при этом волю  и терпение, упражняя свою активность, развивая мелкую мускулатуру рук, что является важным для коррекционного обучения.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>В последнее время поиски ученых идут в направлении создания серии игр для полноценного развития детского интеллекта, которые характеризуются гибкостью, инициативностью мыслительного процесса, переносом сформированных умственных действий на новое содержание. В таких играх часто нет фиксированных правил, напротив дети становятся перед необходимостью выбора способов решения задачи. Авторы называют эти игры развивающими.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>Они используются педагогами в практике при мониторинге знаний детей.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>Логопедическое воздействие осуществляется различными методами.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>Метод обучения в педагогике рассматривается как способ совместной деятельности педагога и детей, направленный на освоение детьми знаний, навыков, умений, на формирование умственной способности, поведения и личностных качеств.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>Существуют различные классификации методов обучения: практические, наглядные и словесные. Выбор и использование того или иного метода определяется характером речевого нарушения, содержанием, целями и задачами коррекционно-логопедического воздействия, этапом работы, возрастными, индивидуально-психологическими особенностями ребенка.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lastRenderedPageBreak/>
        <w:t>Среди дидактических игр преобладают игры, в основе которых лежит парность картинок, подбираемых по сходству. Сначала детям предлагают подобрать из множества картинок пары совершенно одинаковых (две книжки, два яблока…). Далее задача усложняется: картинки надо объединить по смыслу (найти две машинки (легковую, грузовую) и т.д.). Старшим предлагается отыскать пары среди предметов, отличающихся пространственных расположением, формой.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>Тематика лото разнообразна: «Зоологическое лото», «Сказки» (сл. №15). Логопедическое лото-мозаики помогает закрепить правильное произношение звуков, в таких играх появляется азарт, дух соревнования,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>Особое место занимают сюжетно-дидактические игры-инсценировки: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>- дети выполняют определенные роли в играх типа «Магазин», «Пекарня», «Ателье»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 xml:space="preserve">- игры-инсценировки помогают </w:t>
      </w:r>
      <w:proofErr w:type="gramStart"/>
      <w:r w:rsidRPr="00E52142">
        <w:rPr>
          <w:rFonts w:ascii="Times New Roman" w:hAnsi="Times New Roman" w:cs="Times New Roman"/>
          <w:sz w:val="24"/>
          <w:szCs w:val="24"/>
        </w:rPr>
        <w:t>разговорить</w:t>
      </w:r>
      <w:proofErr w:type="gramEnd"/>
      <w:r w:rsidRPr="00E52142">
        <w:rPr>
          <w:rFonts w:ascii="Times New Roman" w:hAnsi="Times New Roman" w:cs="Times New Roman"/>
          <w:sz w:val="24"/>
          <w:szCs w:val="24"/>
        </w:rPr>
        <w:t xml:space="preserve"> ребенка, при постановке звуков, если ребенок стеснителен, то в бытовых ситуациях («кукла заболела», «покормить Машу» и т.д.) ребенок незаметно для себя ответит на вопросы педагога и отработает (автоматизирует) звуки.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 xml:space="preserve">Дидактические игры с предметами очень разнообразны по игровым материалам, содержанию, организации проведения. Игры с предметами дают возможность решать различные </w:t>
      </w:r>
      <w:proofErr w:type="spellStart"/>
      <w:r w:rsidRPr="00E5214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52142">
        <w:rPr>
          <w:rFonts w:ascii="Times New Roman" w:hAnsi="Times New Roman" w:cs="Times New Roman"/>
          <w:sz w:val="24"/>
          <w:szCs w:val="24"/>
        </w:rPr>
        <w:t>-образовательные задачи: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142">
        <w:rPr>
          <w:rFonts w:ascii="Times New Roman" w:hAnsi="Times New Roman" w:cs="Times New Roman"/>
          <w:sz w:val="24"/>
          <w:szCs w:val="24"/>
        </w:rPr>
        <w:t>- развивать мыслительные операции (анализ, синтез, сравнение, различение, обобщение, классификация);</w:t>
      </w:r>
      <w:proofErr w:type="gramEnd"/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 xml:space="preserve">- совершенствовать речь (умения называть предметы, действия с ними, их качества, назначение; 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>- описывать предметы и отгадывать загадки о них, правильно произносить звуки речи);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 xml:space="preserve">- воспитывать произвольность поведения, памяти, внимания.  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 xml:space="preserve">В одной и той же игре, предлагаемой детям разного возраста, отличают разные </w:t>
      </w:r>
      <w:proofErr w:type="spellStart"/>
      <w:r w:rsidRPr="00E5214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52142">
        <w:rPr>
          <w:rFonts w:ascii="Times New Roman" w:hAnsi="Times New Roman" w:cs="Times New Roman"/>
          <w:sz w:val="24"/>
          <w:szCs w:val="24"/>
        </w:rPr>
        <w:t>-образовательные задачи конкретного содержания.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 xml:space="preserve">Например, в игре «Чудесный мешочек» дети младшего возраста учатся называть предметы, их признаки, среднего – определять предмет на ощупь (педагог может положить в мешочек игрушки на определенный звук). Дети, доставая, </w:t>
      </w:r>
      <w:proofErr w:type="gramStart"/>
      <w:r w:rsidRPr="00E52142">
        <w:rPr>
          <w:rFonts w:ascii="Times New Roman" w:hAnsi="Times New Roman" w:cs="Times New Roman"/>
          <w:sz w:val="24"/>
          <w:szCs w:val="24"/>
        </w:rPr>
        <w:t>называют</w:t>
      </w:r>
      <w:proofErr w:type="gramEnd"/>
      <w:r w:rsidRPr="00E52142">
        <w:rPr>
          <w:rFonts w:ascii="Times New Roman" w:hAnsi="Times New Roman" w:cs="Times New Roman"/>
          <w:sz w:val="24"/>
          <w:szCs w:val="24"/>
        </w:rPr>
        <w:t xml:space="preserve"> и педагог оценивает и анализирует речь ребенка), старшие – составляют описательный рассказ, классифицируют предметы по заданным признакам.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 xml:space="preserve">Словесные игры: отличаются тем, что процесс решения обучающей задачи осуществляется в мыслительном плане, на основе представлений и без опоры на наглядность. Поэтому их лучше проводить с </w:t>
      </w:r>
      <w:proofErr w:type="gramStart"/>
      <w:r w:rsidRPr="00E52142">
        <w:rPr>
          <w:rFonts w:ascii="Times New Roman" w:hAnsi="Times New Roman" w:cs="Times New Roman"/>
          <w:sz w:val="24"/>
          <w:szCs w:val="24"/>
        </w:rPr>
        <w:t>более старшими</w:t>
      </w:r>
      <w:proofErr w:type="gramEnd"/>
      <w:r w:rsidRPr="00E52142">
        <w:rPr>
          <w:rFonts w:ascii="Times New Roman" w:hAnsi="Times New Roman" w:cs="Times New Roman"/>
          <w:sz w:val="24"/>
          <w:szCs w:val="24"/>
        </w:rPr>
        <w:t xml:space="preserve"> детьми. С их помощью создается эмоциональный настрой, вырабатывается быстрота реакции, умение понимать юмор (</w:t>
      </w:r>
      <w:proofErr w:type="spellStart"/>
      <w:r w:rsidRPr="00E5214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E52142">
        <w:rPr>
          <w:rFonts w:ascii="Times New Roman" w:hAnsi="Times New Roman" w:cs="Times New Roman"/>
          <w:sz w:val="24"/>
          <w:szCs w:val="24"/>
        </w:rPr>
        <w:t>, прибаутки, загадки, перевертыши, построенные на диалоге). Интересны игры ещё и тем, что дети решают игровую задачу (узнают время года, признаки и т.п.) при восприятии фрагментов из литературных произведений. Учат детей слушать, воспитывает эстетические переживания, развивает образное мышление.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>Огромное педагогическое значение имеют игры-предположения («что было бы, если бы была все время весна? не было воды? и т.д.) разработанные А.И. Сорокиной: они развивают логическое мышление, воображение.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>В педагогике накоплен значительный материал о содержании, методах, средствах развития способностей детей с ОНР, разработаны педагогические требования к дидактическим играм, методика руководства играми и упражнениями.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>Из вышесказанного можно сделать вывод, что один из самых лучших способов развития детей с ОНР – это дидактические игры, т. к. в процессе этих игр совершенствуется речь, сенсорные возможности детей.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>Дидактические игры учитывают возрастные, нравственные мотивы деятельности, принцип добровольности, право самостоятельного выбора и самовыражение.  Если основываться на этих принципах, то  общее развитие  ребенка будет проходить успешно, и одновременно эти игры будут доставлять удовольствие детям.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изучив и обосновав игровые методы, использованные в коррекционной работе по предупреждению нарушений лексического строя речи у детей старшего дошкольного возраста с ОНР III уровня, можно сказать, что дидактические игры это одно из лучших средств воздействия на детей такого типа. 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>Работая с помощью игровых методов, можно достичь определенных успехов по коррекции нарушений лексики у детей с общим недоразвитием речи дошкольного возраста. Но все же большинство детей,  не достигших возрастной нормы, требуют  продолжения систематической коррекционной работы в форме игры, различных игровых упражнений, проявляя в работе как можно больше творчества.  Ведь игра является как раз той деятельностью, которая создает оптимальные условия для обучения детей, является наиболее эффективным средством коррекционной работы по развитию речи у детей с ОНР.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14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 xml:space="preserve">   1) Алексеева М.М., Яшина В.И. Методика развития речи и обучения родному языку дошкольников: Учеб</w:t>
      </w:r>
      <w:proofErr w:type="gramStart"/>
      <w:r w:rsidRPr="00E521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2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1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52142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E52142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E52142">
        <w:rPr>
          <w:rFonts w:ascii="Times New Roman" w:hAnsi="Times New Roman" w:cs="Times New Roman"/>
          <w:sz w:val="24"/>
          <w:szCs w:val="24"/>
        </w:rPr>
        <w:t>. И сред</w:t>
      </w:r>
      <w:proofErr w:type="gramStart"/>
      <w:r w:rsidRPr="00E521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21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52142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E52142">
        <w:rPr>
          <w:rFonts w:ascii="Times New Roman" w:hAnsi="Times New Roman" w:cs="Times New Roman"/>
          <w:sz w:val="24"/>
          <w:szCs w:val="24"/>
        </w:rPr>
        <w:t>. учеб. заведений. – 3 е изд., стереотип. – М.: Издательский центр «Академия», 2000.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 xml:space="preserve">   2) </w:t>
      </w:r>
      <w:proofErr w:type="spellStart"/>
      <w:r w:rsidRPr="00E52142">
        <w:rPr>
          <w:rFonts w:ascii="Times New Roman" w:hAnsi="Times New Roman" w:cs="Times New Roman"/>
          <w:sz w:val="24"/>
          <w:szCs w:val="24"/>
        </w:rPr>
        <w:t>Бородич</w:t>
      </w:r>
      <w:proofErr w:type="spellEnd"/>
      <w:r w:rsidRPr="00E52142">
        <w:rPr>
          <w:rFonts w:ascii="Times New Roman" w:hAnsi="Times New Roman" w:cs="Times New Roman"/>
          <w:sz w:val="24"/>
          <w:szCs w:val="24"/>
        </w:rPr>
        <w:t xml:space="preserve"> А.М. Методика развития речи у детей – М.: Просвещение, 2001.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 xml:space="preserve">   3) Жукова Н.С., </w:t>
      </w:r>
      <w:proofErr w:type="spellStart"/>
      <w:r w:rsidRPr="00E52142">
        <w:rPr>
          <w:rFonts w:ascii="Times New Roman" w:hAnsi="Times New Roman" w:cs="Times New Roman"/>
          <w:sz w:val="24"/>
          <w:szCs w:val="24"/>
        </w:rPr>
        <w:t>Мастюкова</w:t>
      </w:r>
      <w:proofErr w:type="spellEnd"/>
      <w:r w:rsidRPr="00E52142">
        <w:rPr>
          <w:rFonts w:ascii="Times New Roman" w:hAnsi="Times New Roman" w:cs="Times New Roman"/>
          <w:sz w:val="24"/>
          <w:szCs w:val="24"/>
        </w:rPr>
        <w:t xml:space="preserve"> Е.М., Филичева Т.Б. Преодоление общего недоразвития речи у дошкольников.- М.,- 1990.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 xml:space="preserve">   4) Е. И. Касаткина Наука, Образование, Педагогика. 2010г.  Издательство: Дрофа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 xml:space="preserve">   5) Крапивина Л.М., Леонова М.А. Дидактические материалы по логопедии.- М.: Школа-Пресс,- 1999.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 xml:space="preserve">   6) ОТ РОЖДЕНИЯ ДО ШКОЛЫ. Примерная общеобразовательная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>программа дошкольного образования</w:t>
      </w:r>
      <w:proofErr w:type="gramStart"/>
      <w:r w:rsidRPr="00E52142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52142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52142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52142">
        <w:rPr>
          <w:rFonts w:ascii="Times New Roman" w:hAnsi="Times New Roman" w:cs="Times New Roman"/>
          <w:sz w:val="24"/>
          <w:szCs w:val="24"/>
        </w:rPr>
        <w:t>, Т. С.         Комаровой, М. А. Васильевой. — М.: МОЗАИКА-СИНТЕЗ, 2014. — с.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 xml:space="preserve">   7)  Развитие речи детей дошкольного возраста: Пособие для воспитателя дет</w:t>
      </w:r>
      <w:proofErr w:type="gramStart"/>
      <w:r w:rsidRPr="00E521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2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1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2142">
        <w:rPr>
          <w:rFonts w:ascii="Times New Roman" w:hAnsi="Times New Roman" w:cs="Times New Roman"/>
          <w:sz w:val="24"/>
          <w:szCs w:val="24"/>
        </w:rPr>
        <w:t xml:space="preserve">ада./Под ред. Ф.А. Сохина. – 2-е изд., </w:t>
      </w:r>
      <w:proofErr w:type="spellStart"/>
      <w:r w:rsidRPr="00E5214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52142">
        <w:rPr>
          <w:rFonts w:ascii="Times New Roman" w:hAnsi="Times New Roman" w:cs="Times New Roman"/>
          <w:sz w:val="24"/>
          <w:szCs w:val="24"/>
        </w:rPr>
        <w:t>. – М.: Просвещение, 1979.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 xml:space="preserve">   8)  Максаков А.И., </w:t>
      </w:r>
      <w:proofErr w:type="spellStart"/>
      <w:r w:rsidRPr="00E52142">
        <w:rPr>
          <w:rFonts w:ascii="Times New Roman" w:hAnsi="Times New Roman" w:cs="Times New Roman"/>
          <w:sz w:val="24"/>
          <w:szCs w:val="24"/>
        </w:rPr>
        <w:t>Тумакова</w:t>
      </w:r>
      <w:proofErr w:type="spellEnd"/>
      <w:r w:rsidRPr="00E52142">
        <w:rPr>
          <w:rFonts w:ascii="Times New Roman" w:hAnsi="Times New Roman" w:cs="Times New Roman"/>
          <w:sz w:val="24"/>
          <w:szCs w:val="24"/>
        </w:rPr>
        <w:t xml:space="preserve"> Г.А. Учите, играя.- М.,- 1983.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 xml:space="preserve">   9) Ушакова О.С. Струнина Е.М. Методика развития речи у детей дошкольного возраста: Учеб – метод</w:t>
      </w:r>
      <w:proofErr w:type="gramStart"/>
      <w:r w:rsidRPr="00E521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2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1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52142">
        <w:rPr>
          <w:rFonts w:ascii="Times New Roman" w:hAnsi="Times New Roman" w:cs="Times New Roman"/>
          <w:sz w:val="24"/>
          <w:szCs w:val="24"/>
        </w:rPr>
        <w:t xml:space="preserve">особие для воспитателей </w:t>
      </w:r>
      <w:proofErr w:type="spellStart"/>
      <w:r w:rsidRPr="00E52142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E521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2142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E52142">
        <w:rPr>
          <w:rFonts w:ascii="Times New Roman" w:hAnsi="Times New Roman" w:cs="Times New Roman"/>
          <w:sz w:val="24"/>
          <w:szCs w:val="24"/>
        </w:rPr>
        <w:t xml:space="preserve">. учреждений. – М.: </w:t>
      </w:r>
      <w:proofErr w:type="spellStart"/>
      <w:r w:rsidRPr="00E52142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E52142">
        <w:rPr>
          <w:rFonts w:ascii="Times New Roman" w:hAnsi="Times New Roman" w:cs="Times New Roman"/>
          <w:sz w:val="24"/>
          <w:szCs w:val="24"/>
        </w:rPr>
        <w:t>. Изд. Цент ВЛАДОС, 2004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 xml:space="preserve">    10) Федеральный государственный образовательный стандарт дошкольного образования.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 xml:space="preserve">    11) Филичева Т.Б., </w:t>
      </w:r>
      <w:proofErr w:type="spellStart"/>
      <w:r w:rsidRPr="00E52142">
        <w:rPr>
          <w:rFonts w:ascii="Times New Roman" w:hAnsi="Times New Roman" w:cs="Times New Roman"/>
          <w:sz w:val="24"/>
          <w:szCs w:val="24"/>
        </w:rPr>
        <w:t>Тумакова</w:t>
      </w:r>
      <w:proofErr w:type="spellEnd"/>
      <w:r w:rsidRPr="00E52142">
        <w:rPr>
          <w:rFonts w:ascii="Times New Roman" w:hAnsi="Times New Roman" w:cs="Times New Roman"/>
          <w:sz w:val="24"/>
          <w:szCs w:val="24"/>
        </w:rPr>
        <w:t xml:space="preserve"> Т.В. Дети с общим недоразвитием речи. Воспитание и обучение.- М.:- 1979.</w:t>
      </w: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>12)</w:t>
      </w:r>
      <w:hyperlink r:id="rId8" w:history="1">
        <w:r w:rsidRPr="00E52142">
          <w:rPr>
            <w:rStyle w:val="a8"/>
            <w:rFonts w:ascii="Times New Roman" w:hAnsi="Times New Roman" w:cs="Times New Roman"/>
            <w:sz w:val="24"/>
            <w:szCs w:val="24"/>
          </w:rPr>
          <w:t>http://nsportal.ru/sites/default/files/2013/04/06/konsul._igra_kak_forma._prezentaciya.zip</w:t>
        </w:r>
      </w:hyperlink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 xml:space="preserve">13) </w:t>
      </w:r>
      <w:hyperlink r:id="rId9" w:history="1">
        <w:r w:rsidRPr="00E52142">
          <w:rPr>
            <w:rStyle w:val="a8"/>
            <w:rFonts w:ascii="Times New Roman" w:hAnsi="Times New Roman" w:cs="Times New Roman"/>
            <w:sz w:val="24"/>
            <w:szCs w:val="24"/>
          </w:rPr>
          <w:t>http://www.razumniki.ru/vidy_didakticheskih_igr.html</w:t>
        </w:r>
      </w:hyperlink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49" w:rsidRPr="00E52142" w:rsidRDefault="000F7C49" w:rsidP="00E5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49" w:rsidRPr="00E52142" w:rsidRDefault="000F7C49" w:rsidP="00E5214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42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0F7C49" w:rsidRPr="00E52142" w:rsidRDefault="000F7C49" w:rsidP="00E5214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719" w:rsidRPr="00E52142" w:rsidRDefault="00B66719" w:rsidP="00E52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66719" w:rsidRPr="00E52142" w:rsidSect="000E04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73" w:rsidRDefault="00133C73">
      <w:pPr>
        <w:spacing w:after="0" w:line="240" w:lineRule="auto"/>
      </w:pPr>
      <w:r>
        <w:separator/>
      </w:r>
    </w:p>
  </w:endnote>
  <w:endnote w:type="continuationSeparator" w:id="0">
    <w:p w:rsidR="00133C73" w:rsidRDefault="0013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8A" w:rsidRDefault="00133C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3268"/>
      <w:docPartObj>
        <w:docPartGallery w:val="Page Numbers (Bottom of Page)"/>
        <w:docPartUnique/>
      </w:docPartObj>
    </w:sdtPr>
    <w:sdtEndPr/>
    <w:sdtContent>
      <w:p w:rsidR="000E048A" w:rsidRDefault="000F7C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1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048A" w:rsidRDefault="00133C7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8A" w:rsidRDefault="00133C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73" w:rsidRDefault="00133C73">
      <w:pPr>
        <w:spacing w:after="0" w:line="240" w:lineRule="auto"/>
      </w:pPr>
      <w:r>
        <w:separator/>
      </w:r>
    </w:p>
  </w:footnote>
  <w:footnote w:type="continuationSeparator" w:id="0">
    <w:p w:rsidR="00133C73" w:rsidRDefault="0013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8A" w:rsidRDefault="00133C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8A" w:rsidRDefault="00133C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8A" w:rsidRDefault="00133C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114"/>
    <w:multiLevelType w:val="hybridMultilevel"/>
    <w:tmpl w:val="51C8D078"/>
    <w:lvl w:ilvl="0" w:tplc="321A57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B5C4E69"/>
    <w:multiLevelType w:val="hybridMultilevel"/>
    <w:tmpl w:val="A4DAB6A0"/>
    <w:lvl w:ilvl="0" w:tplc="3760DB40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49"/>
    <w:rsid w:val="000F7C49"/>
    <w:rsid w:val="00133C73"/>
    <w:rsid w:val="00B66719"/>
    <w:rsid w:val="00E5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7C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F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C49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0F7C4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F7C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7C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F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C49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0F7C4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F7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ites/default/files/2013/04/06/konsul._igra_kak_forma._prezentaciya.zip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zumniki.ru/vidy_didakticheskih_igr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2006</Words>
  <Characters>11438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3</cp:revision>
  <dcterms:created xsi:type="dcterms:W3CDTF">2015-04-12T04:35:00Z</dcterms:created>
  <dcterms:modified xsi:type="dcterms:W3CDTF">2020-09-11T14:35:00Z</dcterms:modified>
</cp:coreProperties>
</file>