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C8F" w:rsidRDefault="00022FB0" w:rsidP="009D2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 рамках </w:t>
      </w:r>
      <w:r w:rsidR="00375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работы по инновационной площадке «Ребенок в мире культуры» </w:t>
      </w:r>
      <w:r w:rsidR="00375D9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МАДОУ № 239 г. Ростова-на-Дону реализуется два внутренних проекта «Город у тихого Дона» и «Казачьи посиделки».</w:t>
      </w:r>
    </w:p>
    <w:p w:rsidR="00375D9B" w:rsidRDefault="00375D9B" w:rsidP="009D2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75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развитие у дошкольников ценностного отношения к культуре и истории Донского края, зарождение личностных смыслов. </w:t>
      </w:r>
    </w:p>
    <w:p w:rsidR="00375D9B" w:rsidRDefault="00375D9B" w:rsidP="009D2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375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программы:</w:t>
      </w:r>
    </w:p>
    <w:p w:rsidR="00375D9B" w:rsidRDefault="00375D9B" w:rsidP="00375D9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Развитие у детей интереса к культуре и истории Донского края.</w:t>
      </w:r>
    </w:p>
    <w:p w:rsidR="00375D9B" w:rsidRDefault="00375D9B" w:rsidP="00375D9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Создание условий, обеспечивающих познание ребенком ценностей истории и культуры родного края, способствующих зарождению личностных смыслов</w:t>
      </w:r>
      <w:r w:rsidR="00C00AC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C00ACE" w:rsidRDefault="00C00ACE" w:rsidP="00375D9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Развитие эмоционально-эстетической сферы ребенка в процессе восприятия музыкальных, литературных, архитектурных, изобразительных произведений искусства родного края.</w:t>
      </w:r>
    </w:p>
    <w:p w:rsidR="00375D9B" w:rsidRDefault="00C00ACE" w:rsidP="00C00AC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C00AC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Развитие творческого потенциала дошкольников.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C00ACE" w:rsidRPr="00AF0973" w:rsidRDefault="00AF0973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F097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</w:t>
      </w:r>
      <w:r w:rsidR="00C00ACE" w:rsidRPr="00AF097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ы работаем над такими ценностями как: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семья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жизнь в городе и в деревне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наша малая родина – Донской край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казаки – первые жители Донской земли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уклад жизни казаков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воспитание маленьких казаков и казачек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произведения устного народного творчества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литературные и живописные произведения донских авторов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народные музыкальные инструменты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песенный фольклор донских казаков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праздники народного календаря</w:t>
      </w:r>
    </w:p>
    <w:p w:rsidR="00C00ACE" w:rsidRDefault="00C00ACE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народные игры донских казаков</w:t>
      </w:r>
    </w:p>
    <w:p w:rsidR="00AF0973" w:rsidRDefault="00AF0973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AF0973" w:rsidRPr="00AF0973" w:rsidRDefault="00AF0973" w:rsidP="00AF09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В МАДОУ №239 создан мини музей «Казачий курень». Он занимает специальное помещение на втором этаже и предназначен для воспитанников ДОУ. Где проводятся НОД по образовательным областям с детьми дошкольного возраста, с использованием экспонатов музея. Курень – жилище донских казаков, убранство которого отличается чистотой и простотой. На входе с правой стороны у нас находится русская печь. В печи стоит чугунок для каши, а внизу лежат поленья. На печи стоят расписные доски с изображением героев романа «Тихий Дон», висят в виде гирлянд косы из лука. Вдоль стены находятся деревянные полки на них расположена выставка работ детей на тему: «Тихий Дон» и «Подворье казаков». Стоят фигуры, сделанные своими руками, Григория и Аксиньи. В Красном углу божница, под ней стоит прялка, деревянный сундук, на сундуке лежит рубель, рядом колесо от брички и деревянная кадушка с крышкой для заготовки солений. В музеи есть традиционный костюм казака, одежда казачки и шаль. В центре большой деревянный стол с двумя деревянными лавками. Среди разной утвари есть самовар, ступка, керосиновая лампа. В музеи есть экспонаты </w:t>
      </w:r>
      <w:proofErr w:type="spellStart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Семикаракорской</w:t>
      </w:r>
      <w:proofErr w:type="spellEnd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керамики: чайник, тарелка, </w:t>
      </w:r>
      <w:proofErr w:type="spellStart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соляница</w:t>
      </w:r>
      <w:proofErr w:type="spellEnd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</w:t>
      </w:r>
      <w:proofErr w:type="spellStart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салфетница</w:t>
      </w:r>
      <w:proofErr w:type="spellEnd"/>
      <w:r w:rsidRPr="00AF097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. Напротив, на стене висит большой баннер, на котором изображены казачья станица, церковь, поля и вольный Дон Батюшка. Под баннером стоит колодец, коромысло с ведрами. Дольше находятся подворье казаков с керамическими фигурками домашних птиц, огороженные плетенью. На окне стоят фотографии казаков в деревянных рамках. В нашем мини музеи есть роман – эпопея Михаила Шолохова «Тихий дон» и полное собрание «Донских казачьих сказок». </w:t>
      </w:r>
    </w:p>
    <w:p w:rsidR="00AF0973" w:rsidRDefault="00AF0973" w:rsidP="00C0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AF0973" w:rsidRPr="00AF0973" w:rsidRDefault="00AF0973" w:rsidP="00AF09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F097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Примерный календарно-тематический план</w:t>
      </w:r>
    </w:p>
    <w:p w:rsidR="009D2C8F" w:rsidRPr="00394AE8" w:rsidRDefault="009D2C8F" w:rsidP="009D2C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94AE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62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7"/>
        <w:gridCol w:w="7742"/>
      </w:tblGrid>
      <w:tr w:rsidR="009D2C8F" w:rsidRPr="00394AE8" w:rsidTr="00582350"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7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</w:t>
            </w:r>
          </w:p>
          <w:p w:rsidR="009D2C8F" w:rsidRPr="00394AE8" w:rsidRDefault="009D2C8F" w:rsidP="0058235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Содержание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Беседа: «Город, в котором я живу»; Рисование: «Мое любимое место в городе Ростове на Дону»;</w:t>
            </w:r>
          </w:p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Презентация - беседа: «Символика Ростова – на - Дону».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Беседа с детьми  «Наша малая Родина –Донской край, город казачеств».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Помощь родителей в оформлении кукол «Казачья одежда», «Казачий уклад 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«Мы живем в России» «История моего края»  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«Люблю тебя, мой город родной» «Кто такие казаки» 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Осенние народные праздники и обряды. Покров Пресвятой Богородицы- общевойсковой праздник.     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«Традиции и заповеди казачества»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«Ярмарка, ярмарка, развеселая ярмарка».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«На досуге мы занялись родословной»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«Казачьему роду нет переводу»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Знакомство с казачьими сказками   «Детям на потеху».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«Знакомство с предметами быта казаков» Кухонные принадлежности- кухонная утварь казаков. «Казачья кухня»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Казачий фольклор «Знакомство с  пословицами, поговорками и считалками»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«На Дону осень». «Собираем урожай».</w:t>
            </w:r>
          </w:p>
        </w:tc>
      </w:tr>
      <w:tr w:rsidR="009D2C8F" w:rsidRPr="006F5C73" w:rsidTr="00582350">
        <w:trPr>
          <w:trHeight w:val="26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музыкального произведения: «Гимн Ростова»</w:t>
            </w:r>
          </w:p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Беседа: «Мы вспоминаем героев, в честь которых названы улицы нашего родного города»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«Что умели казаки». Ремесла казаков. «Бабушкина кукла».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«Мир казачьего дома» «Курень для казака – его крепость». «Славный дом, чудный дом, когда казак с казачкой живут в нем».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«Казачий былинный цикл – исторические песни» 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«Зачем казаку конь?».  «Добрый друг казака».   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Беседа: «Подвиг на войне»;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Подвижные игры: «Перетягивание каната», «Сигнальные флажки»;</w:t>
            </w:r>
          </w:p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Рисование: «Памятники воинской славы нашего города»; </w:t>
            </w:r>
          </w:p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Крещение на Дону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«Истоки казачьего фольклора»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«Обряды и обычаи казаков» «Знакомство с традициями казаков» «Праздники и развлечения».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«Как рубашка в поле росла». «Казачий национальный костюм». Мужской казачий костюм. 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Строевые песни казаков. «Воинская слава казака» «Герои русских былин и казачьих сказок».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Театрализованное представление «Широкая масленица»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«Как нитки прядут и ткани ткут, да вяжут».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«История рушника».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«Как рубашка в поле росла». «Я казачка молода».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Женский казачий костюм. «Загадки орнамента».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«Донская аптека»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Весенние народные праздники и обряды. «Сороки», веснянки, </w:t>
            </w:r>
            <w:proofErr w:type="spellStart"/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заклички</w:t>
            </w:r>
            <w:proofErr w:type="spellEnd"/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приметы.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Пасха, Светлое Христово Воскресенье.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«Как воспитывали казака».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«Ах, ты степь, моя широкая». Искусство   </w:t>
            </w:r>
            <w:proofErr w:type="spellStart"/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С.Б.Потапов</w:t>
            </w:r>
            <w:proofErr w:type="spellEnd"/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 «Донские степи».</w:t>
            </w:r>
          </w:p>
        </w:tc>
      </w:tr>
      <w:tr w:rsidR="009D2C8F" w:rsidRPr="006F5C73" w:rsidTr="00582350">
        <w:tc>
          <w:tcPr>
            <w:tcW w:w="1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394AE8" w:rsidRDefault="009D2C8F" w:rsidP="00582350">
            <w:pPr>
              <w:spacing w:after="0" w:line="240" w:lineRule="auto"/>
              <w:ind w:firstLine="709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94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Егорьев день, святой Георгий Победоносец.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«Казачьи игры и хороводы» Рассказ об игрушках-самоделках казачат.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Особенности казачьей Троицы- участие детей в празднике, гуляния, соревнования.</w:t>
            </w:r>
          </w:p>
        </w:tc>
      </w:tr>
      <w:tr w:rsidR="009D2C8F" w:rsidRPr="006F5C73" w:rsidTr="0058235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D2C8F" w:rsidRPr="00394AE8" w:rsidRDefault="009D2C8F" w:rsidP="0058235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7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C8F" w:rsidRPr="006F5C73" w:rsidRDefault="009D2C8F" w:rsidP="005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Викторина: «Что ты знаешь о Дне Победы?»</w:t>
            </w:r>
          </w:p>
          <w:p w:rsidR="009D2C8F" w:rsidRPr="006F5C73" w:rsidRDefault="009D2C8F" w:rsidP="00582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F5C73">
              <w:rPr>
                <w:rFonts w:ascii="Times New Roman" w:hAnsi="Times New Roman" w:cs="Times New Roman"/>
                <w:sz w:val="28"/>
                <w:szCs w:val="28"/>
              </w:rPr>
              <w:t>Итоговая презентация: «Помним твой подвиг, Ростов- на- Дону»</w:t>
            </w:r>
          </w:p>
        </w:tc>
      </w:tr>
    </w:tbl>
    <w:p w:rsidR="00032537" w:rsidRDefault="00032537"/>
    <w:p w:rsidR="00EF7D45" w:rsidRDefault="00EF7D45"/>
    <w:p w:rsidR="00EF7D45" w:rsidRDefault="00EF7D45">
      <w:r>
        <w:rPr>
          <w:noProof/>
          <w:lang w:eastAsia="ru-RU"/>
        </w:rPr>
        <w:lastRenderedPageBreak/>
        <w:drawing>
          <wp:inline distT="0" distB="0" distL="0" distR="0">
            <wp:extent cx="9251950" cy="4170045"/>
            <wp:effectExtent l="730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04_162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70045"/>
            <wp:effectExtent l="730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04_162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95919" cy="2702169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зачий курен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57" cy="27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F2A50"/>
    <w:multiLevelType w:val="hybridMultilevel"/>
    <w:tmpl w:val="D1203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67849"/>
    <w:multiLevelType w:val="hybridMultilevel"/>
    <w:tmpl w:val="9404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47"/>
    <w:rsid w:val="00022FB0"/>
    <w:rsid w:val="00032537"/>
    <w:rsid w:val="001C0647"/>
    <w:rsid w:val="00375D9B"/>
    <w:rsid w:val="009D2C8F"/>
    <w:rsid w:val="00AF0973"/>
    <w:rsid w:val="00C00ACE"/>
    <w:rsid w:val="00E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733A"/>
  <w15:chartTrackingRefBased/>
  <w15:docId w15:val="{C1B865AB-9CE2-4FCA-9243-C094DA8B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2023-05-18T10:36:00Z</dcterms:created>
  <dcterms:modified xsi:type="dcterms:W3CDTF">2023-05-19T11:19:00Z</dcterms:modified>
</cp:coreProperties>
</file>