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Муниципальное бюджетное учреждение «Центр развития дошкольного образования» города Чебоксары Чувашской Республики</w:t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Методическое объединение </w:t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сообщества воспитателей</w:t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tabs>
          <w:tab w:leader="none" w:pos="1890" w:val="left"/>
        </w:tabs>
        <w:spacing w:line="360" w:lineRule="auto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tabs>
          <w:tab w:leader="none" w:pos="1890" w:val="left"/>
        </w:tabs>
        <w:spacing w:line="360" w:lineRule="auto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tabs>
          <w:tab w:leader="none" w:pos="1890" w:val="left"/>
        </w:tabs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По теме: «</w:t>
      </w:r>
      <w:r>
        <w:rPr>
          <w:rFonts w:ascii="Times New Roman" w:cs="Times New Roman" w:hAnsi="Times New Roman"/>
          <w:b/>
          <w:bCs/>
          <w:sz w:val="28"/>
          <w:szCs w:val="28"/>
        </w:rPr>
        <w:t>Включение в образовательный процесс ДОУ методик и технологий, обеспечивающих высокую исследовательскую активность, способствующих формированию интеллектуальному развитию дошкольников»</w:t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line="360" w:lineRule="auto"/>
        <w:jc w:val="right"/>
      </w:pPr>
      <w:r>
        <w:rPr>
          <w:rFonts w:ascii="Times New Roman" w:cs="Times New Roman" w:hAnsi="Times New Roman"/>
          <w:b/>
          <w:sz w:val="28"/>
          <w:szCs w:val="28"/>
        </w:rPr>
        <w:t xml:space="preserve">Место проведения: </w:t>
      </w:r>
    </w:p>
    <w:p>
      <w:pPr>
        <w:pStyle w:val="style0"/>
        <w:spacing w:line="360" w:lineRule="auto"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МБДОУ «Детский сад № 83» г. Чебоксары</w:t>
      </w:r>
    </w:p>
    <w:p>
      <w:pPr>
        <w:pStyle w:val="style0"/>
        <w:spacing w:line="360" w:lineRule="auto"/>
        <w:jc w:val="right"/>
      </w:pPr>
      <w:r>
        <w:rPr>
          <w:rFonts w:ascii="Times New Roman" w:cs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cs="Times New Roman" w:hAnsi="Times New Roman"/>
          <w:b/>
          <w:sz w:val="28"/>
          <w:szCs w:val="28"/>
        </w:rPr>
        <w:t>24</w:t>
      </w:r>
      <w:r>
        <w:rPr>
          <w:rFonts w:ascii="Times New Roman" w:cs="Times New Roman" w:hAnsi="Times New Roman"/>
          <w:b/>
          <w:sz w:val="28"/>
          <w:szCs w:val="28"/>
        </w:rPr>
        <w:t>.04.2018</w:t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tabs>
          <w:tab w:leader="none" w:pos="2970" w:val="left"/>
        </w:tabs>
        <w:spacing w:line="360" w:lineRule="auto"/>
      </w:pPr>
      <w:r>
        <w:rPr>
          <w:rFonts w:ascii="Times New Roman" w:cs="Times New Roman" w:hAnsi="Times New Roman"/>
          <w:b/>
          <w:sz w:val="28"/>
          <w:szCs w:val="28"/>
        </w:rPr>
        <w:tab/>
        <w:t>Ч Е Б О К С А Р Ы   2018</w:t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color w:val="FF0000"/>
          <w:sz w:val="28"/>
          <w:szCs w:val="28"/>
        </w:rPr>
        <w:t>Слайд 1</w:t>
      </w:r>
      <w:r>
        <w:rPr>
          <w:rFonts w:ascii="Times New Roman" w:cs="Times New Roman" w:hAnsi="Times New Roman"/>
          <w:color w:val="111111"/>
          <w:sz w:val="28"/>
          <w:szCs w:val="28"/>
        </w:rPr>
        <w:t xml:space="preserve"> Согласно федеральному государственному образовательному стандарту дошкольного образования, утв. приказом Минобрнауки России от 17.10.2013 № 1155, одна из главных задач педагога – «формирование общей культуры личности детей, в т. ч.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деятельности» и создание для этого благоприятных условий. 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color w:val="111111"/>
          <w:sz w:val="28"/>
          <w:szCs w:val="28"/>
        </w:rPr>
        <w:t>Тема нашего методического объединения «</w:t>
      </w:r>
      <w:r>
        <w:rPr>
          <w:rFonts w:ascii="Times New Roman" w:cs="Times New Roman" w:hAnsi="Times New Roman"/>
          <w:bCs/>
          <w:color w:val="111111"/>
          <w:sz w:val="28"/>
          <w:szCs w:val="28"/>
        </w:rPr>
        <w:t xml:space="preserve">Включение в образовательный процесс ДОУ методик и технологий, обеспечивающих высокую исследовательскую активность, способствующих формированию интеллектуальному развитию дошкольников», позволяет определить пути, отобрать методики и технологии, способствующие достижению поставленной цели. 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bCs/>
          <w:color w:val="FF0000"/>
          <w:sz w:val="28"/>
          <w:szCs w:val="28"/>
        </w:rPr>
        <w:t>Слад 2</w:t>
      </w:r>
      <w:r>
        <w:rPr>
          <w:rFonts w:ascii="Times New Roman" w:cs="Times New Roman" w:hAnsi="Times New Roman"/>
          <w:bCs/>
          <w:color w:val="111111"/>
          <w:sz w:val="28"/>
          <w:szCs w:val="28"/>
        </w:rPr>
        <w:t xml:space="preserve"> перед тем, как мы рассмотрим, методики и технологии, обеспечивающие высокую исследовательскую активность, способствующих формированию интеллектуальному развитию дошкольников для применения в работе с дошкольниками, считаем целесообразным уточнить понятия «Технология» и «Методика».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bCs/>
          <w:color w:val="FF0000"/>
          <w:sz w:val="28"/>
          <w:szCs w:val="28"/>
        </w:rPr>
        <w:t>? вопрос к аудитории</w:t>
      </w:r>
      <w:r>
        <w:rPr>
          <w:rFonts w:ascii="Times New Roman" w:cs="Times New Roman" w:hAnsi="Times New Roman"/>
          <w:bCs/>
          <w:color w:val="111111"/>
          <w:sz w:val="28"/>
          <w:szCs w:val="28"/>
        </w:rPr>
        <w:t>: что включают в себя понятия «Технология» и «Методика»</w:t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color w:val="111111"/>
          <w:sz w:val="26"/>
          <w:szCs w:val="26"/>
        </w:rPr>
        <w:t>Если внимательно вчитаться в название темы, то его условно можно разделить на 2 части:</w:t>
      </w:r>
      <w:r>
        <w:rPr>
          <w:rFonts w:ascii="Times New Roman" w:cs="Times New Roman" w:hAnsi="Times New Roman"/>
          <w:bCs/>
          <w:color w:val="111111"/>
          <w:sz w:val="28"/>
          <w:szCs w:val="28"/>
        </w:rPr>
        <w:t xml:space="preserve"> </w:t>
      </w:r>
    </w:p>
    <w:p>
      <w:pPr>
        <w:pStyle w:val="style32"/>
        <w:numPr>
          <w:ilvl w:val="0"/>
          <w:numId w:val="6"/>
        </w:numPr>
        <w:spacing w:line="360" w:lineRule="auto"/>
        <w:jc w:val="both"/>
      </w:pPr>
      <w:r>
        <w:rPr>
          <w:rFonts w:ascii="Times New Roman" w:cs="Times New Roman" w:hAnsi="Times New Roman"/>
          <w:bCs/>
          <w:color w:val="111111"/>
          <w:sz w:val="28"/>
          <w:szCs w:val="28"/>
        </w:rPr>
        <w:t>Включение в образовательный процесс ДОУ методик и технологий, обеспечивающих высокую исследовательскую активность</w:t>
      </w:r>
    </w:p>
    <w:p>
      <w:pPr>
        <w:pStyle w:val="style32"/>
        <w:numPr>
          <w:ilvl w:val="0"/>
          <w:numId w:val="6"/>
        </w:numPr>
        <w:spacing w:line="360" w:lineRule="auto"/>
        <w:jc w:val="both"/>
      </w:pPr>
      <w:r>
        <w:rPr>
          <w:rFonts w:ascii="Times New Roman" w:cs="Times New Roman" w:hAnsi="Times New Roman"/>
          <w:bCs/>
          <w:color w:val="111111"/>
          <w:sz w:val="28"/>
          <w:szCs w:val="28"/>
        </w:rPr>
        <w:t>Включение в образовательный процесс ДОУ методик и технологий,</w:t>
      </w:r>
    </w:p>
    <w:p>
      <w:pPr>
        <w:pStyle w:val="style32"/>
        <w:spacing w:line="360" w:lineRule="auto"/>
        <w:jc w:val="both"/>
      </w:pPr>
      <w:r>
        <w:rPr>
          <w:rFonts w:ascii="Times New Roman" w:cs="Times New Roman" w:hAnsi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color w:val="111111"/>
          <w:sz w:val="28"/>
          <w:szCs w:val="28"/>
        </w:rPr>
        <w:t>способствующих формированию интеллектуальному развитию дошкольников»</w:t>
      </w:r>
    </w:p>
    <w:p>
      <w:pPr>
        <w:pStyle w:val="style32"/>
        <w:spacing w:after="0" w:before="0" w:line="360" w:lineRule="auto"/>
        <w:ind w:hanging="0" w:left="0" w:right="0"/>
        <w:contextualSpacing/>
      </w:pPr>
      <w:r>
        <w:rPr>
          <w:rFonts w:ascii="Times New Roman" w:cs="Times New Roman" w:hAnsi="Times New Roman"/>
          <w:color w:val="FF0000"/>
          <w:sz w:val="28"/>
          <w:szCs w:val="28"/>
        </w:rPr>
        <w:t>Слайд 3</w:t>
      </w:r>
      <w:r>
        <w:rPr/>
        <w:t xml:space="preserve">  ( </w:t>
      </w:r>
      <w:r>
        <w:rPr>
          <w:color w:val="FF0000"/>
        </w:rPr>
        <w:t>упоминаем технологии, но подробно не останавливаемся, т.к было данной теме посвящено методическое объединение № 2, проводимое  в ДОУ № 96)</w:t>
      </w:r>
    </w:p>
    <w:p>
      <w:pPr>
        <w:pStyle w:val="style32"/>
        <w:spacing w:after="0" w:before="0" w:line="360" w:lineRule="auto"/>
        <w:ind w:hanging="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Интеллектуальное развитие ребёнка не предопределено заранее: его можно ускорить, замедлить или даже остановить. Поэтому крайне важно правильно организовать процесс обучения, направить активность детей в нужное русло. Современные требования к дошкольному образованию ориентируют педагогов на развивающее обучение, диктуют необходимость использования новых технологий, при которых синтезировались бы элементы познавательного, игрового, поискового и учебного взаимодействия в процессе интеллектуального развития дошкольников. Обучение игрой в полной мере соответствует этой концепции. Для этого можно использовать следующие инновационные методики и технологии: логические блоки Дьенеша (развивают логическое и аналитическое мышление (анализ, сравнение, классификация, обобщение, творческие способности, а также восприятие, память, внимание и воображение); палочки Кюизенера (способствуют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способностей); уроки Домана (развивают интеллект детей с помощью физических упражнений); игры А. Зака и А. Столяра (развивают логическое мышление и звуковые навыки); игры В. Воскобовича (развивают конструкторские способности, пространственное мышление, внимание, память, творческое воображение, мелкую моторику, умение сравнивать, анализировать и сопоставлять); система раннего развития М. Монтессори (развивает самостоятельность и инициативу); развивающие игры Б. Никитина (развивают память, внимание, воображение, творческие, логические и математические способности) и т. д.</w:t>
      </w:r>
    </w:p>
    <w:p>
      <w:pPr>
        <w:pStyle w:val="style32"/>
        <w:spacing w:after="0" w:before="0" w:line="360" w:lineRule="auto"/>
        <w:ind w:hanging="0" w:left="0" w:right="0"/>
        <w:contextualSpacing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Таким образом</w:t>
      </w:r>
      <w:r>
        <w:rPr>
          <w:rFonts w:ascii="Times New Roman" w:cs="Times New Roman" w:hAnsi="Times New Roman"/>
          <w:sz w:val="28"/>
          <w:szCs w:val="28"/>
        </w:rPr>
        <w:t>, все представленные методики и технологии имеют право на включение в образовательный процесс ДОУ и способствуют</w:t>
      </w:r>
      <w:r>
        <w:rPr>
          <w:rFonts w:ascii="Times New Roman" w:cs="Times New Roman" w:hAnsi="Times New Roman"/>
          <w:bCs/>
          <w:color w:val="111111"/>
          <w:sz w:val="28"/>
          <w:szCs w:val="28"/>
        </w:rPr>
        <w:t xml:space="preserve"> формированию интеллектуальному развитию дошкольников.</w:t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hAnsi="Times New Roman"/>
          <w:color w:val="111111"/>
          <w:sz w:val="28"/>
          <w:szCs w:val="28"/>
        </w:rPr>
        <w:t>Каждый ребенок по своей природе – исследователь. Однако современная окружающая среда не способствует развитию у детей исследовательских навыков. Все чаще они получают готовую к применению информацию. Детям важно давать возможность экспериментировать, фантазировать, высказывать свои суждения, учиться выстраивать отношения со сверстниками и взрослыми, находить свое место в коллективе, сопереживать, заботиться о других. Традиционный объяснительно-иллюстративный метод обучения, при котором дети воспринимают знания в готовом виде, сегодня уже недостаточен. Наряду с ним следует использовать технологии системно-деятельностного подхода. Они ориентированы на формирование личности ребенка и его развитие в самостоятельной деятельности, направленной на «открытие нового знания».</w:t>
      </w:r>
    </w:p>
    <w:p>
      <w:pPr>
        <w:pStyle w:val="style32"/>
        <w:spacing w:after="0" w:before="0" w:line="360" w:lineRule="auto"/>
        <w:ind w:hanging="0" w:left="0" w:right="0"/>
        <w:contextualSpacing/>
        <w:jc w:val="both"/>
      </w:pPr>
      <w:r>
        <w:rPr>
          <w:rFonts w:ascii="Times New Roman" w:cs="Times New Roman" w:hAnsi="Times New Roman"/>
          <w:b/>
          <w:color w:val="111111"/>
          <w:sz w:val="28"/>
          <w:szCs w:val="28"/>
        </w:rPr>
        <w:t xml:space="preserve">      </w:t>
      </w:r>
      <w:r>
        <w:rPr>
          <w:rFonts w:ascii="Times New Roman" w:cs="Times New Roman" w:hAnsi="Times New Roman"/>
          <w:b/>
          <w:color w:val="111111"/>
          <w:sz w:val="28"/>
          <w:szCs w:val="28"/>
        </w:rPr>
        <w:t>Т.е. вы все поняли</w:t>
      </w:r>
      <w:r>
        <w:rPr>
          <w:rFonts w:ascii="Times New Roman" w:cs="Times New Roman" w:hAnsi="Times New Roman"/>
          <w:color w:val="111111"/>
          <w:sz w:val="28"/>
          <w:szCs w:val="28"/>
        </w:rPr>
        <w:t>, что мы переходим к рассмотрению 1 части темы методического объединения</w:t>
      </w:r>
      <w:r>
        <w:rPr>
          <w:rFonts w:ascii="Times New Roman" w:cs="Times New Roman" w:hAnsi="Times New Roman"/>
          <w:bCs/>
          <w:color w:val="111111"/>
          <w:sz w:val="28"/>
          <w:szCs w:val="28"/>
        </w:rPr>
        <w:t xml:space="preserve"> «Включение в образовательный процесс ДОУ методик и технологий, обеспечивающих высокую исследовательскую активность».</w:t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cs="Times New Roman" w:hAnsi="Times New Roman"/>
          <w:color w:val="FF0000"/>
          <w:sz w:val="28"/>
          <w:szCs w:val="28"/>
        </w:rPr>
        <w:t>Задание аудитории:</w:t>
      </w:r>
      <w:r>
        <w:rPr>
          <w:rFonts w:ascii="Times New Roman" w:cs="Times New Roman" w:hAnsi="Times New Roman"/>
          <w:color w:val="111111"/>
          <w:sz w:val="28"/>
          <w:szCs w:val="28"/>
        </w:rPr>
        <w:t xml:space="preserve"> работа в 2 командах, время работы 5 минут. Предлагаются карточки с названиями методик и технологий для включения в педагогический процесс ДОУ. Необходимо выбрать те, которые бы способствовали обеспечению высокой исследовательской активности дошкольников.</w:t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hAnsi="Times New Roman"/>
          <w:color w:val="FF0000"/>
          <w:sz w:val="28"/>
          <w:szCs w:val="28"/>
        </w:rPr>
        <w:t>Слайд 4.</w:t>
      </w:r>
      <w:r>
        <w:rPr>
          <w:rFonts w:ascii="Times New Roman" w:cs="Times New Roman" w:hAnsi="Times New Roman"/>
          <w:color w:val="111111"/>
          <w:sz w:val="28"/>
          <w:szCs w:val="28"/>
        </w:rPr>
        <w:t xml:space="preserve"> Среди педагогических технологий, которые используются в работе с детьми дошкольного возраста, можно выделить технологию исследовательской деятельности. Технология исследовательской деятельности 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hAnsi="Times New Roman"/>
          <w:b/>
          <w:color w:val="FF0000"/>
          <w:sz w:val="28"/>
          <w:szCs w:val="28"/>
        </w:rPr>
        <w:t xml:space="preserve">Слайд5  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   </w:t>
      </w:r>
      <w:r>
        <w:rPr/>
        <w:drawing>
          <wp:inline distB="0" distL="0" distR="0" distT="0">
            <wp:extent cx="5940425" cy="4455160"/>
            <wp:effectExtent b="0" l="0" r="0" t="0"/>
            <wp:docPr descr="C:\Users\admin\Desktop\img18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admin\Desktop\img18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>Слайд 6</w:t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hAnsi="Times New Roman"/>
          <w:color w:val="000000"/>
          <w:sz w:val="28"/>
          <w:szCs w:val="28"/>
        </w:rPr>
        <w:t>Педагоги нашего ДОУ используют в своей работе технологию исследовательской деятельности. Наиболее интересной, на наш взгляд, является «Путешествие по карте».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Данная форма организации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образовательного события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предполагает формирование у детей представлений о пространстве и пространственных отношениях (о сторонах и частях света, места на карте мира родной страны).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Ее цель – создать условия для развития у дошкольников естественно-научных представлений об окружающем мире, формирования его целостной картины.</w:t>
      </w:r>
    </w:p>
    <w:p>
      <w:pPr>
        <w:pStyle w:val="style0"/>
        <w:shd w:fill="FFFFFF" w:val="clear"/>
        <w:spacing w:after="0" w:before="0" w:line="420" w:lineRule="atLeast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 дошкольниками были рассмотрены такие темы как: «Поверхность Земли и стороны света», «Северные земли и их обитатели», «Часть света – Африка (вечное лето)», «Часть света – Антарктида (вечная зима)», «Часть света – Европа (Азия, Австралия, Америка)», «Наша страна Россия», «Океаны и их обитатели (подводный мир)».</w:t>
      </w:r>
    </w:p>
    <w:p>
      <w:pPr>
        <w:pStyle w:val="style0"/>
        <w:shd w:fill="FFFFFF" w:val="clear"/>
        <w:spacing w:after="0" w:before="0" w:line="420" w:lineRule="atLeast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Так как  «Путешествие по карте» является  исследовательской технологией, при построении структуры НОД четко использовался Алгоритм проведения:</w:t>
      </w:r>
    </w:p>
    <w:p>
      <w:pPr>
        <w:pStyle w:val="style0"/>
        <w:numPr>
          <w:ilvl w:val="0"/>
          <w:numId w:val="2"/>
        </w:numPr>
        <w:shd w:fill="FFFFFF" w:val="clear"/>
        <w:spacing w:after="45" w:before="0" w:line="420" w:lineRule="atLeast"/>
        <w:ind w:hanging="360" w:left="30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выбор пункта назначения;</w:t>
      </w:r>
    </w:p>
    <w:p>
      <w:pPr>
        <w:pStyle w:val="style0"/>
        <w:numPr>
          <w:ilvl w:val="0"/>
          <w:numId w:val="2"/>
        </w:numPr>
        <w:shd w:fill="FFFFFF" w:val="clear"/>
        <w:spacing w:after="45" w:before="0" w:line="420" w:lineRule="atLeast"/>
        <w:ind w:hanging="360" w:left="30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выбор средства передвижения;</w:t>
      </w:r>
    </w:p>
    <w:p>
      <w:pPr>
        <w:pStyle w:val="style0"/>
        <w:numPr>
          <w:ilvl w:val="0"/>
          <w:numId w:val="2"/>
        </w:numPr>
        <w:shd w:fill="FFFFFF" w:val="clear"/>
        <w:spacing w:after="45" w:before="0" w:line="420" w:lineRule="atLeast"/>
        <w:ind w:hanging="360" w:left="30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определение маршрута (по глобусу и карте (возможны разные пути) и прокладывание его цветными маркерами на карте);</w:t>
      </w:r>
    </w:p>
    <w:p>
      <w:pPr>
        <w:pStyle w:val="style0"/>
        <w:numPr>
          <w:ilvl w:val="0"/>
          <w:numId w:val="2"/>
        </w:numPr>
        <w:shd w:fill="FFFFFF" w:val="clear"/>
        <w:spacing w:after="45" w:before="0" w:line="420" w:lineRule="atLeast"/>
        <w:ind w:hanging="360" w:left="30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выяснение того, что дети знают о пункте назначения и характере пути (высказывание предположений, что и кто может встретиться в пути в данной местности);</w:t>
      </w:r>
    </w:p>
    <w:p>
      <w:pPr>
        <w:pStyle w:val="style0"/>
        <w:numPr>
          <w:ilvl w:val="0"/>
          <w:numId w:val="2"/>
        </w:numPr>
        <w:shd w:fill="FFFFFF" w:val="clear"/>
        <w:spacing w:after="45" w:before="0" w:line="420" w:lineRule="atLeast"/>
        <w:ind w:hanging="360" w:left="30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познавательно-исследовательская деятельность (программа путешествия);</w:t>
      </w:r>
    </w:p>
    <w:p>
      <w:pPr>
        <w:pStyle w:val="style0"/>
        <w:numPr>
          <w:ilvl w:val="0"/>
          <w:numId w:val="2"/>
        </w:numPr>
        <w:shd w:fill="FFFFFF" w:val="clear"/>
        <w:spacing w:after="45" w:before="0" w:line="420" w:lineRule="atLeast"/>
        <w:ind w:hanging="360" w:left="30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подведение итогов (подтверждение или опровержение высказанных предположений; выяснение того, что дети узнали нового).</w:t>
      </w:r>
    </w:p>
    <w:p>
      <w:pPr>
        <w:pStyle w:val="style0"/>
        <w:shd w:fill="FFFFFF" w:val="clear"/>
        <w:spacing w:after="0" w:before="0" w:line="420" w:lineRule="atLeast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Примером является: Содержание НОД продемонстрированное сегодня, в ходе которой дошколята планировали маршрут, рассматривали обитателей Сахары и др.</w:t>
      </w:r>
    </w:p>
    <w:p>
      <w:pPr>
        <w:pStyle w:val="style0"/>
        <w:shd w:fill="FFFFFF" w:val="clear"/>
        <w:spacing w:after="135" w:before="258" w:line="420" w:lineRule="atLeast"/>
        <w:contextualSpacing w:val="false"/>
        <w:textAlignment w:val="baseline"/>
      </w:pP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Слайд 7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«Путешествие по реке времени»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Данная форма организации НОД предполагает формирование у детей представлений о времени и временных отношениях (о понятии «историческое время»: дети на примерах материальных объектов цивилизации узнают, что такое прошлое и настоящее). 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Ее цель – создать в воображении дошкольников целостные образы из истории человечества через «метки» - символы материальной цивилизации.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Варианты тем НОД могут быть такими: «История танца», «История обуви», «История семьи», «Настоящее и прошлое человечества», «История жилища и бытоустройства», «История огня (освещение и тепло)», «История сухопутного транспорта», «История мореплавания и воздухоплавания», «История письменности (книгопечатание)», «История коммуникации (почта)», «История профессий», «История одежды» и др.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Отправной момент исследования – реальные или смоделированные события. Например, Олимпийские игры станут поводом для «Путешествия в историю спорта»; демонстрация дошкольникам старинной керосиновой лампы (или перьевой ручки) – для «Путешествия в прошлое осветительных приборов (или письменных принадлежностей)».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Отталкиваясь от конкретного события, воспитатель ставит проблемные вопросы. Например: «Какие есть средства передвижения?», «Какими средствами передвижения пользовался человек, когда еще не изобрел колесо, мотор?».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Вопросы побуждают детей сравнивать предметы и явления, устанавливать возможные связи и отношения между ними. Педагог обсуждает вместе с воспитанниками высказанные идеи, предлагает свою версию.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Алгоритм проведения НОД: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обсуждение реального или вымышленного события;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постановка цели исследования (узнать…);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анализ-сравнение, активное обсуждение демонстрационного иллюстративного или предметного материала;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работа в подгруппах: сортировка и закрепление небольших иллюстраций на панно «река времени»;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составление общей таблицы, сопоставление результатов исследования;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вывешивание таблицы на стене группового помещения;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дополнение таблицы детьми в процессе самостоятельной деятельности.</w:t>
      </w:r>
    </w:p>
    <w:p>
      <w:pPr>
        <w:pStyle w:val="style0"/>
        <w:shd w:fill="FFFFFF" w:val="clear"/>
        <w:spacing w:after="135" w:before="258" w:line="420" w:lineRule="atLeast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8"/>
          <w:lang w:eastAsia="ru-RU"/>
        </w:rPr>
        <w:t>Слайд 8</w:t>
      </w:r>
      <w:r>
        <w:rPr>
          <w:rFonts w:ascii="Arial" w:cs="Arial" w:eastAsia="Times New Roman" w:hAnsi="Arial"/>
          <w:b/>
          <w:bCs/>
          <w:color w:val="000000"/>
          <w:sz w:val="36"/>
          <w:szCs w:val="36"/>
          <w:lang w:eastAsia="ru-RU"/>
        </w:rPr>
        <w:t xml:space="preserve">  </w:t>
      </w:r>
      <w:r>
        <w:rPr>
          <w:rFonts w:ascii="Arial" w:cs="Arial" w:eastAsia="Times New Roman" w:hAnsi="Arial"/>
          <w:b/>
          <w:bCs/>
          <w:color w:val="000000"/>
          <w:sz w:val="28"/>
          <w:szCs w:val="28"/>
          <w:lang w:eastAsia="ru-RU"/>
        </w:rPr>
        <w:t>Детское экспериментирование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Данная форма организации НОД предусматривает активную деятельность детей по изменению исследуемых объектов. Она направлена на развитие у дошкольников любознательности, познавательной активности, стремления самостоятельно находить решение проблем.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Дети любят разные виды экспериментов (например, мыслительный: он подразумевает действия в уме). Но самые интересные эксперименты – опыты с настоящими предметами и их свойствами (водой, льдом, снегом, воздухом и т. д.), которые помогают ребенку понять существенные признаки неживой природы, растительного мира и т. д.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Алгоритм проведения НОД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(по А.И. Ивановой):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постановка исследовательской задачи (дошкольникам раннего, младшего и среднего дошкольного возраста помогает воспитатель, в старшем дошкольном возрасте дети справляются с этим самостоятельно);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прогнозирование результата (относится только к детям старшего дошкольного возраста);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повторение и закрепление правил соблюдения безопасности в ходе экспериментирования;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распределение детей на подгруппы, выбор ведущих, капитанов (лидеров группы), которые помогают организовать работу сверстников, комментируют ход и результаты совместной деятельности воспитанников группы (относится только к детям старшего дошкольного возраста);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проведение эксперимента (под руководством воспитателя);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наблюдение результатов;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фиксирование результатов;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uto"/>
        <w:ind w:hanging="360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формулировка выводов (детям раннего и младшего дошкольного возраста помогает воспитатель, в среднем и старшем дошкольном возрасте дети делают это самостоятельно).</w:t>
      </w:r>
    </w:p>
    <w:p>
      <w:pPr>
        <w:pStyle w:val="style2"/>
        <w:numPr>
          <w:ilvl w:val="1"/>
          <w:numId w:val="1"/>
        </w:numPr>
        <w:shd w:fill="FFFFFF" w:val="clear"/>
        <w:spacing w:after="28" w:before="28" w:line="360" w:lineRule="auto"/>
        <w:contextualSpacing w:val="false"/>
        <w:textAlignment w:val="baseline"/>
      </w:pPr>
      <w:r>
        <w:rPr>
          <w:color w:val="FF0000"/>
          <w:sz w:val="28"/>
          <w:szCs w:val="28"/>
        </w:rPr>
        <w:t>Слайд 9</w:t>
      </w:r>
      <w:r>
        <w:rPr>
          <w:color w:val="111111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Коллекционирование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Кто из детей не любит собирать камушки, листики, магнитики, фантики, куклы, машинки, открытки, салфетки, даже то, что взрослые считают мусором! Коллекционирование – одно из древнейших увлечений. Оно представляет собой собирание предметов, не имеющих прямого практического использования, но способствующих размышлению.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Коллекционированием реальных объектов дети занимаются в ходе режимных моментов и НОД. Собирая коллекцию, они хотят узнать как можно больше о своих экспонатах.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Достоинство коллекционирования как формы НОД – интегрированность, т. е. связь с занятиями по формированию элементарных математических представлений, познанием окружающего мира, экологическим воспитанием, сенсорным развитием.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Коллекционирование раскрывает у дошкольников творческий потенциал, пробуждает любознательность и познавательную активность. Дети учатся классифицировать предметы, осваивают родовидовые отношения, расширяют представления о видовом разнообразии в природе и рукотворных предметах.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Воспитатель, организуя НОД с использованием коллекционирования, обращается к материалу, легко поддающемуся группировке, сортировке по видам в рамках общего (родового) понятия. В зависимости от конкретной темы он может быть реальный (например, образцы минералов) или образный (карточки с изображениями различных видов транспорта, растений, животных, строительных сооружений, профессий, природных ландшафтов, времен года, музыкальных инструментов, видов спорта и др.).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Воспитатель и дети обсуждают материал, ищут сходства и различия между объектами, определяют в ходе беседы возможные основания для их группировки. Затем материал размещается в заранее приготовленной классификационной таблице. Она представляет собой лист ватмана с обозначенным вверху «родовым» именем сравниваемых объектов и пустыми графами. Воспитатель в ходе обсуждения с детьми вписывает в графы названия видов объектов в соответствии с найденными основаниями классификации (например, транспорт: воздушный, водный, наземный).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Алгоритм проведения НОД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с использованием классификационной таблицы: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360" w:lineRule="auto"/>
        <w:ind w:hanging="360" w:left="0" w:right="0"/>
        <w:contextualSpacing w:val="false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обсуждение реального или образного события;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360" w:lineRule="auto"/>
        <w:ind w:hanging="360" w:left="0" w:right="0"/>
        <w:contextualSpacing w:val="false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постановка цели коллекционирования (создания коллекции);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360" w:lineRule="auto"/>
        <w:ind w:hanging="360" w:left="0" w:right="0"/>
        <w:contextualSpacing w:val="false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анализ-сравнение, активное обсуждение материала;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360" w:lineRule="auto"/>
        <w:ind w:hanging="360" w:left="0" w:right="0"/>
        <w:contextualSpacing w:val="false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работа в подгруппах: группировка (классификация) и закрепление небольших иллюстраций в классификационной таблице;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360" w:lineRule="auto"/>
        <w:ind w:hanging="360" w:left="0" w:right="0"/>
        <w:contextualSpacing w:val="false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вывешивание классификационной таблицы на стене в групповом помещении;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360" w:lineRule="auto"/>
        <w:ind w:hanging="360" w:left="0" w:right="0"/>
        <w:contextualSpacing w:val="false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дополнение таблицы детьми в процессе самостоятельной деятельности.</w:t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Таким образом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данные формы организации НОД побуждают ребенка к поисково-исследовательской деятельности. Объектами для нее становятся все предметы окружающей действительности, которые он может познавать, оперируя различными средствами. Это важно для формирования интеллектуальной компетентности, креативности, самостоятельности, умения работать в паре и малой группе. Исследовательская деятельность детей не ограничена перечисленными формами. Педагог может дополнять и расширять их, используя свои личные наработки и опыт коллег.</w:t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hAnsi="Times New Roman"/>
          <w:color w:val="111111"/>
          <w:sz w:val="28"/>
          <w:szCs w:val="28"/>
        </w:rPr>
        <w:t>Современные педагогические технологии в дошкольном образовании  направлены на выполнение государственных стандартов дошкольного образования.</w:t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hAnsi="Times New Roman"/>
          <w:color w:val="111111"/>
          <w:sz w:val="28"/>
          <w:szCs w:val="28"/>
        </w:rPr>
        <w:t>Важной стороной в педагогической технологии является позиция ребенка в воспитательно-образовательном процессе.</w:t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Большую радость, удивление и даже восторг дети испытывают от своих маленьких и больших «открытий».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2" w:type="paragraph">
    <w:name w:val="Заголовок 2"/>
    <w:basedOn w:val="style0"/>
    <w:next w:val="style26"/>
    <w:pPr>
      <w:numPr>
        <w:ilvl w:val="1"/>
        <w:numId w:val="1"/>
      </w:numPr>
      <w:spacing w:after="28" w:before="28" w:line="100" w:lineRule="atLeast"/>
      <w:contextualSpacing w:val="false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7" w:type="character">
    <w:name w:val="comment-right-informer-wr"/>
    <w:basedOn w:val="style15"/>
    <w:next w:val="style17"/>
    <w:rPr/>
  </w:style>
  <w:style w:styleId="style18" w:type="character">
    <w:name w:val="highlighted"/>
    <w:basedOn w:val="style15"/>
    <w:next w:val="style18"/>
    <w:rPr/>
  </w:style>
  <w:style w:styleId="style19" w:type="character">
    <w:name w:val="apple-converted-space"/>
    <w:basedOn w:val="style15"/>
    <w:next w:val="style19"/>
    <w:rPr/>
  </w:style>
  <w:style w:styleId="style20" w:type="character">
    <w:name w:val="black"/>
    <w:basedOn w:val="style15"/>
    <w:next w:val="style20"/>
    <w:rPr/>
  </w:style>
  <w:style w:styleId="style21" w:type="character">
    <w:name w:val="Интернет-ссылка"/>
    <w:basedOn w:val="style15"/>
    <w:next w:val="style21"/>
    <w:rPr>
      <w:color w:val="0000FF"/>
      <w:u w:val="single"/>
      <w:lang w:bidi="ru-RU" w:eastAsia="ru-RU" w:val="ru-RU"/>
    </w:rPr>
  </w:style>
  <w:style w:styleId="style22" w:type="character">
    <w:name w:val="Текст выноски Знак"/>
    <w:basedOn w:val="style15"/>
    <w:next w:val="style22"/>
    <w:rPr>
      <w:rFonts w:ascii="Tahoma" w:cs="Tahoma" w:hAnsi="Tahoma"/>
      <w:sz w:val="16"/>
      <w:szCs w:val="16"/>
    </w:rPr>
  </w:style>
  <w:style w:styleId="style23" w:type="character">
    <w:name w:val="ListLabel 1"/>
    <w:next w:val="style23"/>
    <w:rPr>
      <w:sz w:val="20"/>
    </w:rPr>
  </w:style>
  <w:style w:styleId="style24" w:type="character">
    <w:name w:val="ListLabel 2"/>
    <w:next w:val="style24"/>
    <w:rPr>
      <w:rFonts w:cs="Courier New"/>
    </w:rPr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Mang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Mangal"/>
    </w:rPr>
  </w:style>
  <w:style w:styleId="style30" w:type="paragraph">
    <w:name w:val="js_comments_listenhover"/>
    <w:basedOn w:val="style0"/>
    <w:next w:val="style30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1" w:type="paragraph">
    <w:name w:val="Normal (Web)"/>
    <w:basedOn w:val="style0"/>
    <w:next w:val="style3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2" w:type="paragraph">
    <w:name w:val="List Paragraph"/>
    <w:basedOn w:val="style0"/>
    <w:next w:val="style32"/>
    <w:pPr>
      <w:spacing w:after="200" w:before="0"/>
      <w:ind w:hanging="0" w:left="720" w:right="0"/>
      <w:contextualSpacing/>
    </w:pPr>
    <w:rPr/>
  </w:style>
  <w:style w:styleId="style33" w:type="paragraph">
    <w:name w:val="Balloon Text"/>
    <w:basedOn w:val="style0"/>
    <w:next w:val="style3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2018-04-08T06:57:00.00Z</dcterms:created>
  <dc:creator>admin</dc:creator>
  <cp:lastModifiedBy>admin</cp:lastModifiedBy>
  <dcterms:modified xsi:type="dcterms:W3CDTF">2018-04-08T17:54:00.00Z</dcterms:modified>
  <cp:revision>10</cp:revision>
</cp:coreProperties>
</file>