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3" w:rsidRPr="003C33F3" w:rsidRDefault="003C33F3" w:rsidP="003C33F3">
      <w:pPr>
        <w:shd w:val="clear" w:color="auto" w:fill="FFFFFF"/>
        <w:spacing w:before="150" w:after="180" w:line="240" w:lineRule="auto"/>
        <w:ind w:left="426"/>
        <w:rPr>
          <w:rFonts w:ascii="Tahoma" w:eastAsia="Times New Roman" w:hAnsi="Tahoma" w:cs="Tahoma"/>
          <w:color w:val="111111"/>
          <w:sz w:val="28"/>
          <w:szCs w:val="28"/>
        </w:rPr>
      </w:pPr>
      <w:r w:rsidRPr="003C33F3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«Подготовка воспитанников</w:t>
      </w: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ДЕТСКОГО ДОМА </w:t>
      </w:r>
      <w:r w:rsidRPr="003C33F3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к семейной жизни»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Подготовка воспитанников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к семейной жизни является актуальной и одновременно очень сложной задачей в силу нескольких причин.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>Специалистами был выделен ряд трудностей и проблем, с которыми сталкиваются выпускник</w:t>
      </w:r>
      <w:r>
        <w:rPr>
          <w:rFonts w:ascii="Tahoma" w:eastAsia="Times New Roman" w:hAnsi="Tahoma" w:cs="Tahoma"/>
          <w:color w:val="111111"/>
          <w:sz w:val="18"/>
          <w:szCs w:val="18"/>
        </w:rPr>
        <w:t xml:space="preserve">и после выхода из </w:t>
      </w:r>
      <w:r w:rsidRPr="003C33F3">
        <w:rPr>
          <w:rFonts w:ascii="Times New Roman" w:eastAsia="Times New Roman" w:hAnsi="Times New Roman" w:cs="Times New Roman"/>
          <w:color w:val="111111"/>
          <w:sz w:val="18"/>
          <w:szCs w:val="18"/>
        </w:rPr>
        <w:t>ДЕТСКОГО ДОМА</w:t>
      </w:r>
      <w:r w:rsidR="00117B02"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. 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Проблемы возникают в различных сферах и их можно разделить на несколько групп.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 Социальный аспект.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 В условиях нахождения детей в учреждениях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softHyphen/>
        <w:t>натного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типа воспитанники обособлены от внешнего мира, их деятельность регламентирована внутренним распорядком дня, установленным режимом учёбы и отдыха. В результате у них не удовлетворяются многие социальные потребности: в неформальном общении, в самоутверждении, им не хватает социальной и эмоциональной уверенности, у них отсутствует реальное представ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softHyphen/>
        <w:t xml:space="preserve">ление о жизни, не сформированы основные нравственные принципы. Все эти факторы осложняют подготовку воспитанников </w:t>
      </w:r>
      <w:r>
        <w:rPr>
          <w:rFonts w:ascii="Tahoma" w:eastAsia="Times New Roman" w:hAnsi="Tahoma" w:cs="Tahoma"/>
          <w:color w:val="111111"/>
          <w:sz w:val="18"/>
          <w:szCs w:val="18"/>
        </w:rPr>
        <w:t>детских домов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к будущей семейной жизни.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>Преодолеть у ребят недоверие и боязнь внешнего мира можно через </w:t>
      </w: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расширение их социальных связей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>. Общение с домашними детьми, сотрудни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softHyphen/>
        <w:t>чество с коллективами учебных заведений, предприятий и учреждений, посещение гостевых семей способ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softHyphen/>
        <w:t xml:space="preserve">ствует адаптации воспитанников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в обществе, даёт им образцы взаимоотношений и норм поведения в семье.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>Подготовка выпуск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softHyphen/>
        <w:t>ников школ-интернатов к семейной жизни в социальном плане предусмат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softHyphen/>
        <w:t>ривает также изучение государственной политики в области брачно-семейных отношений, раскрытие общественной сущности института брака, социальных ролей мужа и жены, отца и матери, значимости семьи для общества и отдель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softHyphen/>
        <w:t>ного индивида.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Правовой аспект.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 В целях защиты интересов воспитанников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государство приняло целый ряд нормативно-правовых актов, обеспечивающих им материальные, жилищные, трудовые и иные права. Знание своих прав и обязанностей облегчит вхождение выпускников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во «взрослую» жизнь, сыграет положительную роль при создании собственной семьи. Поэтому необходимо знакомство ребят с положениями семейного права, ответственностью родителей за воспитание детей, уголовной ответственностью за домашнее насилие.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Нравственный аспект.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> Наиболее сложным в подготовке воспитанников к будущей семейной жизни является формирование у них ценностных ориентаций на семью. Пережив предательство родителей, пройдя суровую школу жизни, эти дети нередко агрессивны, враждебны, лживы, у них отсутствует адекватная нравственная оценка окружающей действительности. Отсюда первостепенная задача воспитателей — научить детей жить среди людей по этическим законам и нормам. Российский социолог И.Ф. Дементьева провела исследование, которое позволило ученому предположить, что дети-сироты, не имеющие позитивного примера родительских отношений, не смогут в будущем ценить свою семью и стремиться преодолевать трудности взаимного приспособления ради ее сохранения. Следовательно, у ребят необходимо специально формировать соответствующие установки. Единственный способ воспитать у детей и подростков нравственные чувства — включить их в отношения всеобщей заботы и внимания. Только на основе любви можно постепенно подвести воспитанников к пониманию того, что значит быть ребенком своих родителей, братом или сестрой, другом или подругой, любимой или любимым, супругой</w:t>
      </w:r>
      <w:r>
        <w:rPr>
          <w:rFonts w:ascii="Tahoma" w:eastAsia="Times New Roman" w:hAnsi="Tahoma" w:cs="Tahoma"/>
          <w:color w:val="111111"/>
          <w:sz w:val="18"/>
          <w:szCs w:val="18"/>
        </w:rPr>
        <w:t xml:space="preserve"> 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>(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ом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) и, наконец, отцом или матерью. </w:t>
      </w:r>
      <w:proofErr w:type="gram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Большое внимание следует уделить изучению моральных основ брачно-семейных отношений, таким понятиям, как любовь, ответственность, забота, долг, милосердие, сострадание, прощение и др., культуре интимных отношений, дать образцы нравственного поведения мужа (жены), отца и матери.</w:t>
      </w:r>
      <w:proofErr w:type="gramEnd"/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Психологический аспект.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 Проблемы психологического характера сопровождают воспитанников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на протяжении всей их последующей жизни, возникают они и при создании своей семьи. Эти ребята впоследствии с трудом входят в родительскую семью мужа (жены), имеют сложности в общения с супругом (супругой), им свойственна эмоциональная холодность либо, напротив, излишняя привязчивость, порой агрессивность и одновременно обидчивость. Зачастую они не способны понять и принять иную, отличную от своей точку зрения, признать право других людей на собственные вкусы и привычки, быть терпимыми к ошибкам и заблуждениям других. У них быстро исчерпывается первоначальная привязанность, что часто приводит к разводам. Зачастую выпускники интернатов женятся между собой, как бы продолжая по  привычке жить вместе. Неудовлетворенная потребность в любви и внимании часто толкает девочек к неразборчивым сексуальным контактам, они нередко оказывается жертвами обмана, поэтому среди них так много одиноких матерей.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Эти особенности характера выпускников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заметно мешают им преодолевать семейные конфликты и создают дополнительные трудности в процессе взаимной адаптации супругов. Неустойчивость психики обусловлена неудовлетворенной потребностью в любви и внимании, недостатком неформального общения с детьми и взрослыми в стенах школы-интерната, преобладанием коллективных форм общения </w:t>
      </w:r>
      <w:proofErr w:type="gram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над</w:t>
      </w:r>
      <w:proofErr w:type="gram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индивидуальными.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lastRenderedPageBreak/>
        <w:t>Следовательно, основная задача в плане психологической подготовки воспитанников к будущей семейной жизни состоит в формировании у них потребности в общении, желания идти на контакты с другими и умения их сохранять. Ребят также необходимо учить умению управлять своими чувствами, воспринимать и учитывать эмоциональные реакции других людей.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Возможность осуществления этих задач лежит в сфере совместной деятельности детей и взрослых, в процессе которой воспитанники приобретают первый опыт социального общения, необходимый для семейной жизни. </w:t>
      </w:r>
      <w:proofErr w:type="gram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Они учатся соотносить свои интересы с групповыми, преодолевать трудности, понимать себя и других людей, быть чуткими, внимательными, терпеливыми и тактичными.</w:t>
      </w:r>
      <w:proofErr w:type="gramEnd"/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>Психологическая подготовка к семейной жизни включает освещение таких вопросов, как понятие о личности, об особенностях мужской и женской психологии, о специфике межличностных отношений между юношами и девушками, о психологических основах семейных отношений, знание конкретных приемов эффективного взаимодействия с лицами противоположного пола.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Гендерный</w:t>
      </w:r>
      <w:proofErr w:type="spellEnd"/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 xml:space="preserve"> аспект.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 Чтобы стать мужчиной или женщиной, индивид должен осознать свою половую принадлежность, усвоить соответствующие ей роли, навыки, стиль поведения, психосоциальные установки и ориентации, способы проявления интереса к противоположному полу. Поскольку женщины в детских домах и школах-интернатах составляют подавляющее большинство, дети имеют ограниченные возможности половой идентификации. Отсутствие образцов сексуального поведения для подражания в будущем отрицательно сказывается на формировании взглядов детей на семейную жизнь, на создании установок для выполнения семейных ролей. Мальчик, получивший охранное женское воспитание, нередко лишен необходимых качеств: твердости характера, дисциплинированности, ответственности. Отсутствие эталонов мужественности для девочек чревато тем, что образ мужчины в ее сознании и представлении получается искаженным: обеднённым или, напротив, идеализированным. Впоследствии это приводит либо к упрощённости в личных отношениях с мужчиной, либо к непреодолимым сложностям. Следовательно, в процессе обучения и воспитания необходимо предусмотреть популяризацию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гендерных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стереотипов «мужественности» и «женственности».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У молодежи при всём информационном многообразии обнаруживаются пробелы в таких важнейших сферах, как интимные и личностные взаимоотношения. Подросткам явно не хватает знаний и умений строить взаимоотношения с противоположным полом на основе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гендерного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равенства, паритета сторон и толерантного отношения к родным и близким.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Половой аспект.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> Особого внимания при подготовке воспитанников  требует вопрос о взаимоотношениях с представителями другого пола, который для многих из них предваряется приобретением раннего сексуального личного опыта. Речь идет о раннем половом просвещении изъятых из неблагополучных семей мальчиков и девочек, которые к юношескому возрасту зачастую являются уже довольно опытными в интимной сфере, причем опыт этот имеет негативный характер. Следовательно, подготовка для жизни в браке должна фокусироваться не столько на просвещении подростков о методах и видах контрацепции, хотя и это необходимо, а на важности сексуального воздержания до определенного возраста, до наступления социальной зрелости, до заключения брака. Молодежь, вступающая в самостоятельную жизнь, должна иметь необходимые знания о значении интимных отношений в жизни человека, о гигиене пола, о физиологических особенностях мужского и женского организма, о зарождении человеческой жизни.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Серьезные пробелы в представлениях обнаруживаются при обсуждении с выпускниками интимной сферы отношений. В частности -  по вопросам планирования семьи, вреде для здоровья девушки раннего начала половой жизни, предохранения от нежелательной беременности, от заражения венерическими заболеваниями и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СПИДом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>, а также по вопросу  зависимости поведения индивида в интимной жизни от психологических различий представителей разного пола. Усвоение молодыми людьми соответствующих знаний приведет к большей стабильности брачных отношений, нежели это отмечается в настоящее время.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Воспитательный аспект.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 Среди выпускников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встречается немало самоотверженных и ответственных родителей, но довольно значительная </w:t>
      </w:r>
      <w:proofErr w:type="gram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часть социальных сирот впоследствии отказывается от</w:t>
      </w:r>
      <w:proofErr w:type="gram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своих детей, передавая их на попечение государства. Одной из причин подобных поступков является отсутствие позитивного образа отца и матери у детей, лишенных в свое время родительской опеки, а, следовательно, необходимого примера, образца для подражания. Не пройдя школы чуткого, доброго отношения к близким в родительской семье, к сожалению, и в системе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  они зачастую лишены возможности проявить бескорыстие, соучастие, любовь и заботу, пожертвовать чем-то </w:t>
      </w:r>
      <w:proofErr w:type="gram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ради</w:t>
      </w:r>
      <w:proofErr w:type="gram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другого, одарить его теплотой и радостью. В результате оказывается, что воспитанники государственных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психологически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н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нравственно не готовы к выполнению родительских функций. Они также не имеют практических навыков по уходу за детьми, необходимых знаний и умений для общения с ними и успешного воспитания.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Одним из путей преодоления недостатков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интернатного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воспитания является создание разновозрастных смешанных групп. Объединение в одну группу старших и младших школьников на основе коллективной творческой деятельности создаёт благожелательный эмоциональный фон: младшие пытаются заслужить 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lastRenderedPageBreak/>
        <w:t xml:space="preserve">доверие старших, </w:t>
      </w:r>
      <w:proofErr w:type="gram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старшие—уважение</w:t>
      </w:r>
      <w:proofErr w:type="gram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младших. При этом у старших формируется ответственность за младших, а последние испытывают чувство безопасности и защищенности.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>Таким образом, подготовка воспитанников к выполнению в будущем функций отца и матери предполагает формирование осознанного отношения к своим родительским обязанностям, понимания ответственности за будущее детей, долга перед следующими поколениями и обществом. Она должна включать определенный минимум знаний относительно рождения и воспитания детей, умений и навыков по уходу за детьми. Кроме того, воспитанникам разъясняется, как пагубно влияют на будущее потомство алкоголь, курение, наркотики. Ребята должны четко представлять себе, что с рождением ребенка появляются определенные трудности, но вместе с тем дети — огромная радость, жизнь мужчины и женщины без детей неполноценна.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Хозяйственно-экономический аспект.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 Слабая трудовая и профессиональная подготовка в стенах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учреждений, психологический инфантилизм и потребительское отношение к жизни обусловливают недооценку воспитанниками школ-интернатов важности материально-бытовой стороны семейной жизни. У них отсутствует как психологическая готовность к экономической самостоятельности, так и установка на создание материальной базы семьи. Иждивенчество и после выхода из школы-интерната кажется многим вполне естественным. Кроме того, бывшие воспитанники детских домов и школ-интернатов отличаются неспособностью планировать и распределять свой бюджет, разумно осуществлять необходимые покупки (они не понимают, какие покупки действительно необходимы, а какие являются только их прихотью), им недостает навыков в организации своего быта и питания.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Отсюда основной путь в сфере подготовки воспитанников к выполнению домашних работ — привлечение детей к участию во всех видах хозяйственной деятельности: приготовлении пищи, ремонте зданий, бытовых приборов, стирке и глажению одежды, уборке помещений и др.  Ребята должны получить знания об основных статьях дохода и расхода в семье, о видах домашних работ, о распределении обязанностей.</w:t>
      </w:r>
      <w:proofErr w:type="gram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Следует обратить внимание подростков на то, что сегодня каждый здоровый человек должен рассчитывать на собственные силы и умения.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Аспект досуга. </w:t>
      </w: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Из-за того, что вся деятельность воспитанников во время пребывания 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интернатном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учреждении регламентирована взрослыми, и они почти не имеют опыта самостоятельного опыта выбора деятельности во время досуга, выпускники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часто не умеют самостоятельно организовывать свое свободное время. В результате праздники для выпускников часто сводятся к организации коллективной </w:t>
      </w:r>
      <w:proofErr w:type="gram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пьянки</w:t>
      </w:r>
      <w:proofErr w:type="gram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>, а в свободное время они не могут организовать никакой социально одобряемой деятельности.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Следовательно, необходимо специально обучать воспитанников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интернатных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учреждений способам препровождения досуга и организации семейных праздников. Необходимо побуждать воспитанников посещать в свободное время кружки и секции, участвовать в культмассовых и спортивных мероприятиях, в школьном самоуправлении, в работе общественных организаций, организовывать походы и экскурсии, предоставив им реальную возможность выбора </w:t>
      </w:r>
      <w:proofErr w:type="spellStart"/>
      <w:r w:rsidRPr="001A6FD6">
        <w:rPr>
          <w:rFonts w:ascii="Tahoma" w:eastAsia="Times New Roman" w:hAnsi="Tahoma" w:cs="Tahoma"/>
          <w:color w:val="111111"/>
          <w:sz w:val="18"/>
          <w:szCs w:val="18"/>
        </w:rPr>
        <w:t>досуговой</w:t>
      </w:r>
      <w:proofErr w:type="spellEnd"/>
      <w:r w:rsidRPr="001A6FD6">
        <w:rPr>
          <w:rFonts w:ascii="Tahoma" w:eastAsia="Times New Roman" w:hAnsi="Tahoma" w:cs="Tahoma"/>
          <w:color w:val="111111"/>
          <w:sz w:val="18"/>
          <w:szCs w:val="18"/>
        </w:rPr>
        <w:t xml:space="preserve"> деятельности; способствовать приобретению воспитанниками социально одобряемых увлечений, хобби.</w:t>
      </w:r>
    </w:p>
    <w:p w:rsidR="003C33F3" w:rsidRPr="001A6FD6" w:rsidRDefault="003C33F3" w:rsidP="003C33F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1A6FD6">
        <w:rPr>
          <w:rFonts w:ascii="Tahoma" w:eastAsia="Times New Roman" w:hAnsi="Tahoma" w:cs="Tahoma"/>
          <w:b/>
          <w:bCs/>
          <w:color w:val="111111"/>
          <w:sz w:val="18"/>
        </w:rPr>
        <w:t>Ожидаемые результаты:</w:t>
      </w:r>
    </w:p>
    <w:p w:rsidR="00AB7519" w:rsidRDefault="003C33F3" w:rsidP="003C33F3">
      <w:pPr>
        <w:rPr>
          <w:rFonts w:ascii="Tahoma" w:eastAsia="Times New Roman" w:hAnsi="Tahoma" w:cs="Tahoma"/>
          <w:b/>
          <w:color w:val="111111"/>
          <w:sz w:val="18"/>
          <w:szCs w:val="18"/>
        </w:rPr>
      </w:pPr>
      <w:r w:rsidRPr="00D07E53">
        <w:rPr>
          <w:rFonts w:ascii="Tahoma" w:eastAsia="Times New Roman" w:hAnsi="Tahoma" w:cs="Tahoma"/>
          <w:b/>
          <w:color w:val="111111"/>
          <w:sz w:val="18"/>
          <w:szCs w:val="18"/>
        </w:rPr>
        <w:t>Уменьшение количества выпускников, которые имеют проблемы с  созданием</w:t>
      </w:r>
      <w:r w:rsidR="00117B02" w:rsidRPr="00D07E53">
        <w:rPr>
          <w:rFonts w:ascii="Tahoma" w:eastAsia="Times New Roman" w:hAnsi="Tahoma" w:cs="Tahoma"/>
          <w:b/>
          <w:color w:val="111111"/>
          <w:sz w:val="18"/>
          <w:szCs w:val="18"/>
        </w:rPr>
        <w:t xml:space="preserve"> семьи.</w:t>
      </w:r>
      <w:r w:rsidR="00D07E53" w:rsidRPr="00D07E53">
        <w:rPr>
          <w:rFonts w:ascii="Tahoma" w:eastAsia="Times New Roman" w:hAnsi="Tahoma" w:cs="Tahoma"/>
          <w:b/>
          <w:color w:val="111111"/>
          <w:sz w:val="18"/>
          <w:szCs w:val="18"/>
        </w:rPr>
        <w:t xml:space="preserve"> </w:t>
      </w:r>
    </w:p>
    <w:p w:rsidR="00D07E53" w:rsidRPr="00D07E53" w:rsidRDefault="00D07E53" w:rsidP="003C33F3">
      <w:pPr>
        <w:rPr>
          <w:rFonts w:ascii="Tahoma" w:eastAsia="Times New Roman" w:hAnsi="Tahoma" w:cs="Tahoma"/>
          <w:b/>
          <w:color w:val="111111"/>
          <w:sz w:val="18"/>
          <w:szCs w:val="18"/>
        </w:rPr>
      </w:pPr>
    </w:p>
    <w:p w:rsidR="00D07E53" w:rsidRDefault="00D07E53" w:rsidP="00D07E53">
      <w:pPr>
        <w:tabs>
          <w:tab w:val="left" w:pos="7305"/>
        </w:tabs>
        <w:jc w:val="center"/>
      </w:pPr>
      <w:r w:rsidRPr="00D07E53">
        <w:rPr>
          <w:b/>
        </w:rPr>
        <w:t>Литература:</w:t>
      </w:r>
    </w:p>
    <w:p w:rsidR="00D07E53" w:rsidRDefault="00D07E53" w:rsidP="00D07E53">
      <w:pPr>
        <w:tabs>
          <w:tab w:val="left" w:pos="7305"/>
        </w:tabs>
      </w:pPr>
      <w:r>
        <w:t xml:space="preserve">1. </w:t>
      </w:r>
      <w:proofErr w:type="spellStart"/>
      <w:r>
        <w:t>Килина</w:t>
      </w:r>
      <w:proofErr w:type="spellEnd"/>
      <w:r>
        <w:t xml:space="preserve">, И. А. </w:t>
      </w:r>
      <w:proofErr w:type="spellStart"/>
      <w:r>
        <w:t>Постинтернатное</w:t>
      </w:r>
      <w:proofErr w:type="spellEnd"/>
      <w:r>
        <w:t xml:space="preserve"> сопровождение выпускников организаций для детей-сирот и детей, оставшихся без попечения родителей, в профессиональных образовательных организациях [Текст] / И. А. </w:t>
      </w:r>
      <w:proofErr w:type="spellStart"/>
      <w:r>
        <w:t>Килина</w:t>
      </w:r>
      <w:proofErr w:type="spellEnd"/>
      <w:r>
        <w:t>, Н. В. Осипова, Т. Н. Михайлова. – Кемерово: 2014.</w:t>
      </w:r>
    </w:p>
    <w:p w:rsidR="00D07E53" w:rsidRDefault="00D07E53" w:rsidP="00D07E53">
      <w:pPr>
        <w:tabs>
          <w:tab w:val="left" w:pos="7305"/>
        </w:tabs>
      </w:pPr>
      <w:r>
        <w:t xml:space="preserve"> 2. </w:t>
      </w:r>
      <w:proofErr w:type="spellStart"/>
      <w:r>
        <w:t>Килина</w:t>
      </w:r>
      <w:proofErr w:type="spellEnd"/>
      <w:r>
        <w:t xml:space="preserve"> И. А., Сопровождение профессионального самоопределения студентов профессиональных образовательных организаций [Текст]: методические рекомендации / И. А. </w:t>
      </w:r>
      <w:proofErr w:type="spellStart"/>
      <w:r>
        <w:t>Килина</w:t>
      </w:r>
      <w:proofErr w:type="spellEnd"/>
      <w:r>
        <w:t xml:space="preserve">, Е. В. Понамарева, Д. В. </w:t>
      </w:r>
      <w:proofErr w:type="spellStart"/>
      <w:r>
        <w:t>Траут</w:t>
      </w:r>
      <w:proofErr w:type="spellEnd"/>
      <w:r>
        <w:t xml:space="preserve">;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>. Е. Л. Рудневой.- Кемерово: ГБУ ДПО «КРИРПО», 2018.-170 с.</w:t>
      </w:r>
    </w:p>
    <w:p w:rsidR="00D07E53" w:rsidRDefault="00D07E53" w:rsidP="00D07E53">
      <w:pPr>
        <w:tabs>
          <w:tab w:val="left" w:pos="7305"/>
        </w:tabs>
      </w:pPr>
      <w:r>
        <w:t xml:space="preserve"> 3. Адаптация к условиям самостоятельного проживания выпускников организаций для детей-сирот и детей, оставшихся без попечения родителей [Электронный ресурс] : </w:t>
      </w:r>
      <w:proofErr w:type="spellStart"/>
      <w:r>
        <w:t>науч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сб. / под ред. Ю. Ю. Ивашкиной, О. В. </w:t>
      </w:r>
      <w:proofErr w:type="spellStart"/>
      <w:r>
        <w:t>Костейчука</w:t>
      </w:r>
      <w:proofErr w:type="spellEnd"/>
      <w:r>
        <w:t>. –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СПбГБУ</w:t>
      </w:r>
      <w:proofErr w:type="spellEnd"/>
      <w:r>
        <w:t xml:space="preserve"> «Городской информационно-методический центр «Семья», 2015. – </w:t>
      </w:r>
      <w:proofErr w:type="spellStart"/>
      <w:r>
        <w:t>Вып</w:t>
      </w:r>
      <w:proofErr w:type="spellEnd"/>
      <w:r>
        <w:t>.</w:t>
      </w:r>
    </w:p>
    <w:p w:rsidR="00D07E53" w:rsidRPr="008628A9" w:rsidRDefault="00D07E53" w:rsidP="00D07E53">
      <w:pPr>
        <w:tabs>
          <w:tab w:val="left" w:pos="7305"/>
        </w:tabs>
      </w:pPr>
      <w:r>
        <w:lastRenderedPageBreak/>
        <w:t xml:space="preserve"> 4. Социальное обслуживание семей и детей. – 288 с. – Режим доступа: http://www.homekid.ru/content/docs/izdaniya/serealnui_sbornik/vsevupyski/v4/vupysk4.pdf, свободный. – </w:t>
      </w:r>
      <w:proofErr w:type="spellStart"/>
      <w:r>
        <w:t>Загл</w:t>
      </w:r>
      <w:proofErr w:type="spellEnd"/>
      <w:r>
        <w:t xml:space="preserve">. с экрана. 4. Социальная квартира </w:t>
      </w:r>
      <w:proofErr w:type="spellStart"/>
      <w:r>
        <w:t>интернатного</w:t>
      </w:r>
      <w:proofErr w:type="spellEnd"/>
      <w:r>
        <w:t xml:space="preserve"> учреждения: подготовка воспитанников к самостоятельной жизни [Электронный ресурс]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Москва: Благотворительный фонд социальной помощи детям «Расправь крылья!», 2011. – 120 </w:t>
      </w:r>
      <w:proofErr w:type="gramStart"/>
      <w:r>
        <w:t>с</w:t>
      </w:r>
      <w:proofErr w:type="gramEnd"/>
      <w:r>
        <w:t>.</w:t>
      </w:r>
    </w:p>
    <w:p w:rsidR="00D07E53" w:rsidRPr="003C33F3" w:rsidRDefault="00D07E53" w:rsidP="003C33F3">
      <w:pPr>
        <w:rPr>
          <w:sz w:val="28"/>
          <w:szCs w:val="28"/>
        </w:rPr>
      </w:pPr>
    </w:p>
    <w:sectPr w:rsidR="00D07E53" w:rsidRPr="003C33F3" w:rsidSect="00AB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F3"/>
    <w:rsid w:val="00117B02"/>
    <w:rsid w:val="00373F2F"/>
    <w:rsid w:val="003C33F3"/>
    <w:rsid w:val="00AB7519"/>
    <w:rsid w:val="00D0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2020-09-08T11:33:00Z</dcterms:created>
  <dcterms:modified xsi:type="dcterms:W3CDTF">2020-09-08T12:07:00Z</dcterms:modified>
</cp:coreProperties>
</file>