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68" w:rsidRDefault="00207824" w:rsidP="00A84C68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7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C68">
        <w:rPr>
          <w:rFonts w:ascii="Times New Roman" w:hAnsi="Times New Roman" w:cs="Times New Roman"/>
          <w:b/>
          <w:sz w:val="28"/>
          <w:szCs w:val="28"/>
        </w:rPr>
        <w:t>Гуляева Анна Владимировна</w:t>
      </w:r>
    </w:p>
    <w:p w:rsidR="00A84C68" w:rsidRPr="00A84C68" w:rsidRDefault="00A84C68" w:rsidP="00A84C68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84C68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A84C68" w:rsidRPr="00A84C68" w:rsidRDefault="00A84C68" w:rsidP="00A84C68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84C68">
        <w:rPr>
          <w:rFonts w:ascii="Times New Roman" w:hAnsi="Times New Roman" w:cs="Times New Roman"/>
          <w:sz w:val="28"/>
          <w:szCs w:val="28"/>
        </w:rPr>
        <w:t xml:space="preserve">МАДОУ "Детский сад № 395" </w:t>
      </w:r>
    </w:p>
    <w:p w:rsidR="00A84C68" w:rsidRPr="00A84C68" w:rsidRDefault="00A84C68" w:rsidP="00A84C68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84C68">
        <w:rPr>
          <w:rFonts w:ascii="Times New Roman" w:hAnsi="Times New Roman" w:cs="Times New Roman"/>
          <w:sz w:val="28"/>
          <w:szCs w:val="28"/>
        </w:rPr>
        <w:t>Пермский край, г. Пермь</w:t>
      </w:r>
    </w:p>
    <w:p w:rsidR="00A84C68" w:rsidRDefault="00A84C68" w:rsidP="00942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9E" w:rsidRPr="00C9679E" w:rsidRDefault="00A84C68" w:rsidP="00A84C6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ДЕТСКИЕ ЭЛЕКТРОННЫЕ ПАРТИТУРЫ (АВТОРСКИЕ МУЛЬТИМЕДИЙНЫЕ ВИДЕОРОЛИКИ)-  ИННОВАЦИОННЫЙ </w:t>
      </w:r>
      <w:r w:rsidR="003B586D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 МУЗЫКАЛЬНО-РИТМИЧЕСКИХ СПОСОБНОСТЕЙ ДОШКОЛЬНИКА В УСЛОВИЯХ РЕАЛИЗАЦИИ ФГОС ДО. </w:t>
      </w:r>
    </w:p>
    <w:p w:rsidR="00BA2E87" w:rsidRDefault="00DC5C5A" w:rsidP="00A84C68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C5C5A">
        <w:rPr>
          <w:rFonts w:ascii="Times New Roman" w:hAnsi="Times New Roman"/>
          <w:sz w:val="28"/>
          <w:szCs w:val="28"/>
        </w:rPr>
        <w:t>В Рос</w:t>
      </w:r>
      <w:r>
        <w:rPr>
          <w:rFonts w:ascii="Times New Roman" w:hAnsi="Times New Roman"/>
          <w:sz w:val="28"/>
          <w:szCs w:val="28"/>
        </w:rPr>
        <w:t>с</w:t>
      </w:r>
      <w:r w:rsidRPr="00DC5C5A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 в Дошкольных Образовательных Учреждениях спешно реализуются  ФГОСы, согласно которым  п. "2.5.Содержание программы должно обеспечивать развитие личности, мотивации и способностей детей в различных видах деятельности, в том числе и в области художественно- эстетического развития дошкольника. </w:t>
      </w:r>
      <w:r w:rsidR="00BA2E87" w:rsidRPr="00D226CA">
        <w:rPr>
          <w:rFonts w:ascii="Times New Roman" w:hAnsi="Times New Roman"/>
          <w:sz w:val="28"/>
          <w:szCs w:val="28"/>
        </w:rPr>
        <w:t>"Художественно-эстетическое развитие</w:t>
      </w:r>
      <w:r w:rsidR="00BA2E87" w:rsidRPr="00115DF1">
        <w:rPr>
          <w:rFonts w:ascii="Times New Roman" w:hAnsi="Times New Roman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 и др.).</w:t>
      </w:r>
      <w:r w:rsidR="00BA2E87">
        <w:rPr>
          <w:rFonts w:ascii="Times New Roman" w:hAnsi="Times New Roman"/>
          <w:sz w:val="28"/>
          <w:szCs w:val="28"/>
        </w:rPr>
        <w:t>"</w:t>
      </w:r>
    </w:p>
    <w:p w:rsidR="00BA2E87" w:rsidRDefault="00BA2E87" w:rsidP="00A84C68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мой взгляд, именно игра на детских музыкальных инструментах решает все поставленные задачи перед педагогом и  всецелостно нацеливает на достижение ребёнком высокого ожидаемого результата. В процессе инструментального музицирования дошкольник реализовывает самостоятельную музыкальную творческую деятельность. А особенно это актуально для детей с ограниченными возможностями здоровья, ведь многие не говорят чисто как их сверстники и в песне бывает сложно выразить свои </w:t>
      </w:r>
      <w:r>
        <w:rPr>
          <w:rFonts w:ascii="Times New Roman" w:hAnsi="Times New Roman"/>
          <w:sz w:val="28"/>
          <w:szCs w:val="28"/>
        </w:rPr>
        <w:lastRenderedPageBreak/>
        <w:t>чувства эмоции и сопереживания. Для детей с  диагнозом ЗПР в танце</w:t>
      </w:r>
      <w:r w:rsidR="00385D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больши</w:t>
      </w:r>
      <w:r w:rsidR="00385DE1">
        <w:rPr>
          <w:rFonts w:ascii="Times New Roman" w:hAnsi="Times New Roman"/>
          <w:sz w:val="28"/>
          <w:szCs w:val="28"/>
        </w:rPr>
        <w:t>нстве случаев понадобят</w:t>
      </w:r>
      <w:r>
        <w:rPr>
          <w:rFonts w:ascii="Times New Roman" w:hAnsi="Times New Roman"/>
          <w:sz w:val="28"/>
          <w:szCs w:val="28"/>
        </w:rPr>
        <w:t xml:space="preserve">ся </w:t>
      </w:r>
      <w:r w:rsidR="00385DE1">
        <w:rPr>
          <w:rFonts w:ascii="Times New Roman" w:hAnsi="Times New Roman"/>
          <w:sz w:val="28"/>
          <w:szCs w:val="28"/>
        </w:rPr>
        <w:t xml:space="preserve">огромные усилия силы воли и комплексные занятия (интегрированные)  для приведения всего вестибулярного аппарата  в  норму, что бы </w:t>
      </w:r>
      <w:r w:rsidR="00D226CA">
        <w:rPr>
          <w:rFonts w:ascii="Times New Roman" w:hAnsi="Times New Roman"/>
          <w:sz w:val="28"/>
          <w:szCs w:val="28"/>
        </w:rPr>
        <w:t>исполнить танцевальную композицию</w:t>
      </w:r>
      <w:r w:rsidR="00385DE1">
        <w:rPr>
          <w:rFonts w:ascii="Times New Roman" w:hAnsi="Times New Roman"/>
          <w:sz w:val="28"/>
          <w:szCs w:val="28"/>
        </w:rPr>
        <w:t>. Как правило у таких детей нарушена и координация и чувство метро- ритма так же развиты слабо.</w:t>
      </w:r>
    </w:p>
    <w:p w:rsidR="00385DE1" w:rsidRDefault="00385DE1" w:rsidP="00A84C68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Самое оптимальное развитие задатков (основ) метро- ритма,  координации, приобщение к социализации (совместная игра в коллективе сверстников) и  </w:t>
      </w:r>
      <w:r w:rsidR="00D226CA">
        <w:rPr>
          <w:rFonts w:ascii="Times New Roman" w:hAnsi="Times New Roman"/>
          <w:sz w:val="28"/>
          <w:szCs w:val="28"/>
        </w:rPr>
        <w:t xml:space="preserve">развитие самостоятельной творческой деятельности ( импровизация) у детей с ОВЗ - это игра на детских музыкальных инструментах. </w:t>
      </w:r>
      <w:r>
        <w:rPr>
          <w:rFonts w:ascii="Times New Roman" w:hAnsi="Times New Roman"/>
          <w:sz w:val="28"/>
          <w:szCs w:val="28"/>
        </w:rPr>
        <w:t xml:space="preserve">В комплексе </w:t>
      </w:r>
      <w:r w:rsidR="00D226CA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дошкольника развивается успешность, повышается самооценка, преодолевается комплекс неполноценности, боязнь "выхода на публику</w:t>
      </w:r>
      <w:r w:rsidR="00D226CA">
        <w:rPr>
          <w:rFonts w:ascii="Times New Roman" w:hAnsi="Times New Roman"/>
          <w:sz w:val="28"/>
          <w:szCs w:val="28"/>
        </w:rPr>
        <w:t>", повышается мотивация дальнейшего развития других музыкальных способностей. Психологами доказано, что если ребёнок успешен в одном виде деятельности, он будет успешен и в других.</w:t>
      </w:r>
    </w:p>
    <w:p w:rsidR="00592C35" w:rsidRDefault="00D226CA" w:rsidP="00A84C68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Каждая  дошкольная образовательная организация </w:t>
      </w:r>
      <w:r w:rsidR="008C0EBC">
        <w:rPr>
          <w:rFonts w:ascii="Times New Roman" w:hAnsi="Times New Roman"/>
          <w:sz w:val="28"/>
          <w:szCs w:val="28"/>
        </w:rPr>
        <w:t xml:space="preserve">работает по своей образовательной программе, наш детский сад (группы компенсирующей направленности) - </w:t>
      </w:r>
      <w:r w:rsidR="003274CC">
        <w:rPr>
          <w:rFonts w:ascii="Times New Roman" w:hAnsi="Times New Roman"/>
          <w:sz w:val="28"/>
          <w:szCs w:val="28"/>
        </w:rPr>
        <w:t xml:space="preserve">по </w:t>
      </w:r>
      <w:r w:rsidR="008C0EBC">
        <w:rPr>
          <w:rFonts w:ascii="Times New Roman" w:hAnsi="Times New Roman"/>
          <w:sz w:val="28"/>
          <w:szCs w:val="28"/>
        </w:rPr>
        <w:t xml:space="preserve">программе  "Ладушки" И.Каплуновой, И. Новоскольцевой. Авторами традиционно предложен нотный материал, аудиозапись композиции и расписаны словесно партии инструментов.  </w:t>
      </w:r>
      <w:r>
        <w:rPr>
          <w:rFonts w:ascii="Times New Roman" w:hAnsi="Times New Roman"/>
          <w:sz w:val="28"/>
          <w:szCs w:val="28"/>
        </w:rPr>
        <w:t xml:space="preserve">Учитывая индивидуальные способности и специфику психического развития  </w:t>
      </w:r>
      <w:r w:rsidR="00A84C68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моих воспитанников </w:t>
      </w:r>
      <w:r w:rsidR="008C0EBC">
        <w:rPr>
          <w:rFonts w:ascii="Times New Roman" w:hAnsi="Times New Roman"/>
          <w:sz w:val="28"/>
          <w:szCs w:val="28"/>
        </w:rPr>
        <w:t xml:space="preserve">в процессе работы над музыкальным произведением у меня возникла потребность в создании чего- то нового, адаптированного под ребят и повышающего мотивацию совместной игры в ансамбле. </w:t>
      </w:r>
      <w:r>
        <w:rPr>
          <w:rFonts w:ascii="Times New Roman" w:hAnsi="Times New Roman"/>
          <w:sz w:val="28"/>
          <w:szCs w:val="28"/>
        </w:rPr>
        <w:t xml:space="preserve"> </w:t>
      </w:r>
      <w:r w:rsidR="008C0EBC">
        <w:rPr>
          <w:rFonts w:ascii="Times New Roman" w:hAnsi="Times New Roman"/>
          <w:sz w:val="28"/>
          <w:szCs w:val="28"/>
        </w:rPr>
        <w:t>Оптимальным решением поставленных задач стал</w:t>
      </w:r>
      <w:r w:rsidR="00A84C68">
        <w:rPr>
          <w:rFonts w:ascii="Times New Roman" w:hAnsi="Times New Roman"/>
          <w:sz w:val="28"/>
          <w:szCs w:val="28"/>
        </w:rPr>
        <w:t>а</w:t>
      </w:r>
      <w:r w:rsidR="008C0EBC">
        <w:rPr>
          <w:rFonts w:ascii="Times New Roman" w:hAnsi="Times New Roman"/>
          <w:sz w:val="28"/>
          <w:szCs w:val="28"/>
        </w:rPr>
        <w:t xml:space="preserve"> разработка и реализация </w:t>
      </w:r>
      <w:r w:rsidR="003274CC">
        <w:rPr>
          <w:rFonts w:ascii="Times New Roman" w:hAnsi="Times New Roman"/>
          <w:sz w:val="28"/>
          <w:szCs w:val="28"/>
        </w:rPr>
        <w:t>электронных партитур</w:t>
      </w:r>
      <w:r w:rsidR="008C0EBC">
        <w:rPr>
          <w:rFonts w:ascii="Times New Roman" w:hAnsi="Times New Roman"/>
          <w:sz w:val="28"/>
          <w:szCs w:val="28"/>
        </w:rPr>
        <w:t>. Ниче</w:t>
      </w:r>
      <w:r w:rsidR="00592C35">
        <w:rPr>
          <w:rFonts w:ascii="Times New Roman" w:hAnsi="Times New Roman"/>
          <w:sz w:val="28"/>
          <w:szCs w:val="28"/>
        </w:rPr>
        <w:t>го подобного или аналогичного ни</w:t>
      </w:r>
      <w:r w:rsidR="008C0EBC">
        <w:rPr>
          <w:rFonts w:ascii="Times New Roman" w:hAnsi="Times New Roman"/>
          <w:sz w:val="28"/>
          <w:szCs w:val="28"/>
        </w:rPr>
        <w:t xml:space="preserve"> в источниках методической литературы, ни в сети интернет я не нашла.</w:t>
      </w:r>
      <w:r w:rsidR="00592C35">
        <w:rPr>
          <w:rFonts w:ascii="Times New Roman" w:hAnsi="Times New Roman"/>
          <w:sz w:val="28"/>
          <w:szCs w:val="28"/>
        </w:rPr>
        <w:t xml:space="preserve"> Именно это и послужило предпосылкой в создании </w:t>
      </w:r>
      <w:r w:rsidR="003274CC">
        <w:rPr>
          <w:rFonts w:ascii="Times New Roman" w:hAnsi="Times New Roman"/>
          <w:sz w:val="28"/>
          <w:szCs w:val="28"/>
        </w:rPr>
        <w:t>инновационного</w:t>
      </w:r>
      <w:r w:rsidR="00592C35">
        <w:rPr>
          <w:rFonts w:ascii="Times New Roman" w:hAnsi="Times New Roman"/>
          <w:sz w:val="28"/>
          <w:szCs w:val="28"/>
        </w:rPr>
        <w:t xml:space="preserve"> развивающего продукта.</w:t>
      </w:r>
    </w:p>
    <w:p w:rsidR="00B5321A" w:rsidRDefault="00592C35" w:rsidP="00A84C68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Электронная партитура- это партитура, адаптированная для детей ( переведена на </w:t>
      </w:r>
      <w:r w:rsidR="008C0E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условный детский язык картинок), так же как и взрослая партитура содержащая информацию о группе играющих инструментов, о длительностях исполняемой парии, о темпе произведения, совместных вступлениях и окончаниях игры, о метроритме произведения, решающая задачи  по повышению мотивации инструментального исполнительства</w:t>
      </w:r>
      <w:r w:rsidR="003522CE">
        <w:rPr>
          <w:rFonts w:ascii="Times New Roman" w:hAnsi="Times New Roman"/>
          <w:sz w:val="28"/>
          <w:szCs w:val="28"/>
        </w:rPr>
        <w:t xml:space="preserve"> среди детей</w:t>
      </w:r>
      <w:r>
        <w:rPr>
          <w:rFonts w:ascii="Times New Roman" w:hAnsi="Times New Roman"/>
          <w:sz w:val="28"/>
          <w:szCs w:val="28"/>
        </w:rPr>
        <w:t>, развитию метро- ритмических навыков дошкольника, сплочающая коллектив участников ансамбля (оркестра), развивающая зрительную и слуховую память</w:t>
      </w:r>
      <w:r w:rsidR="003522CE">
        <w:rPr>
          <w:rFonts w:ascii="Times New Roman" w:hAnsi="Times New Roman"/>
          <w:sz w:val="28"/>
          <w:szCs w:val="28"/>
        </w:rPr>
        <w:t xml:space="preserve"> на разных стадиях развития. Развивает предпосылки самостоятельной игры у дошкольников и основы для импровизации как в ансамбле всем участникам, так и отдельным инструментам . </w:t>
      </w:r>
      <w:r>
        <w:rPr>
          <w:rFonts w:ascii="Times New Roman" w:hAnsi="Times New Roman"/>
          <w:sz w:val="28"/>
          <w:szCs w:val="28"/>
        </w:rPr>
        <w:t xml:space="preserve">Используется на музыкальных занятиях, в самостоятельной деятельности детей ( в группе), для детей </w:t>
      </w:r>
      <w:r w:rsidR="003522CE">
        <w:rPr>
          <w:rFonts w:ascii="Times New Roman" w:hAnsi="Times New Roman"/>
          <w:sz w:val="28"/>
          <w:szCs w:val="28"/>
        </w:rPr>
        <w:t xml:space="preserve">с сформированными метро- ритмическими данными и для родителей (педагогов) в качестве развлечения на тематических, календарных праздниках. Для детей без ОВЗ может быть использована в более раннем возрасте, как вариант с включением ряда дополнительных инструментов ( металлофонов). </w:t>
      </w:r>
    </w:p>
    <w:p w:rsidR="002E427C" w:rsidRDefault="00222209" w:rsidP="00A84C68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Электронная партитура "Весёлый колокольчик"</w:t>
      </w:r>
      <w:r w:rsidR="00F83DE4">
        <w:rPr>
          <w:rFonts w:ascii="Times New Roman" w:hAnsi="Times New Roman"/>
          <w:sz w:val="28"/>
          <w:szCs w:val="28"/>
        </w:rPr>
        <w:t xml:space="preserve"> (мелодия произведения "Весёлый колокольчик" В.Кикты в обработке И.Каплуновой</w:t>
      </w:r>
      <w:r w:rsidR="00051813">
        <w:rPr>
          <w:rFonts w:ascii="Times New Roman" w:hAnsi="Times New Roman"/>
          <w:sz w:val="28"/>
          <w:szCs w:val="28"/>
        </w:rPr>
        <w:t xml:space="preserve"> </w:t>
      </w:r>
      <w:r w:rsidR="00051813" w:rsidRPr="00051813">
        <w:rPr>
          <w:rFonts w:ascii="Times New Roman" w:hAnsi="Times New Roman"/>
          <w:sz w:val="28"/>
          <w:szCs w:val="28"/>
        </w:rPr>
        <w:t>[</w:t>
      </w:r>
      <w:r w:rsidR="00051813">
        <w:rPr>
          <w:rFonts w:ascii="Times New Roman" w:hAnsi="Times New Roman"/>
          <w:sz w:val="28"/>
          <w:szCs w:val="28"/>
        </w:rPr>
        <w:t>1, с. 24</w:t>
      </w:r>
      <w:r w:rsidR="00051813" w:rsidRPr="00051813">
        <w:rPr>
          <w:rFonts w:ascii="Times New Roman" w:hAnsi="Times New Roman"/>
          <w:sz w:val="28"/>
          <w:szCs w:val="28"/>
        </w:rPr>
        <w:t>]</w:t>
      </w:r>
      <w:r w:rsidR="00F83DE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построена </w:t>
      </w:r>
      <w:r w:rsidR="002E427C">
        <w:rPr>
          <w:rFonts w:ascii="Times New Roman" w:hAnsi="Times New Roman"/>
          <w:sz w:val="28"/>
          <w:szCs w:val="28"/>
        </w:rPr>
        <w:t xml:space="preserve">с использованием метода демонстрации и моделирования. Музыкальный знаковый язык ( длительность нот) переведён на детский язык - картинок: слоники, попугайчики, обезьянки- игра; ананасы, яблоки, бананы- пауза (молчание). Видеоролик создан по принципу 2-х алгоритмов: </w:t>
      </w:r>
    </w:p>
    <w:p w:rsidR="002E427C" w:rsidRDefault="002E427C" w:rsidP="00A84C68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этапы работы над музыкальным произведением;</w:t>
      </w:r>
    </w:p>
    <w:p w:rsidR="002E427C" w:rsidRDefault="002E427C" w:rsidP="00A84C68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игра на музыкальных инструментах.</w:t>
      </w:r>
    </w:p>
    <w:p w:rsidR="00153F04" w:rsidRDefault="002E427C" w:rsidP="00A84C68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Алгоритм этапов работы над музыкальным произведением включает в себя: первую часть видеоролика - слушание и восприятие композиции (настройка, анализ, узнавание знакомого произведения, если </w:t>
      </w:r>
      <w:r w:rsidR="00153F04">
        <w:rPr>
          <w:rFonts w:ascii="Times New Roman" w:hAnsi="Times New Roman"/>
          <w:sz w:val="28"/>
          <w:szCs w:val="28"/>
        </w:rPr>
        <w:t xml:space="preserve">повторное исполнение </w:t>
      </w:r>
      <w:r>
        <w:rPr>
          <w:rFonts w:ascii="Times New Roman" w:hAnsi="Times New Roman"/>
          <w:sz w:val="28"/>
          <w:szCs w:val="28"/>
        </w:rPr>
        <w:t xml:space="preserve"> и знакомство с произведением</w:t>
      </w:r>
      <w:r w:rsidR="00153F04">
        <w:rPr>
          <w:rFonts w:ascii="Times New Roman" w:hAnsi="Times New Roman"/>
          <w:sz w:val="28"/>
          <w:szCs w:val="28"/>
        </w:rPr>
        <w:t xml:space="preserve">, если первичное),вторую часть-  информацию о дирижёрском жесте </w:t>
      </w:r>
      <w:r w:rsidR="00C6560E">
        <w:rPr>
          <w:rFonts w:ascii="Times New Roman" w:hAnsi="Times New Roman"/>
          <w:sz w:val="28"/>
          <w:szCs w:val="28"/>
        </w:rPr>
        <w:t>"</w:t>
      </w:r>
      <w:r w:rsidR="00153F04">
        <w:rPr>
          <w:rFonts w:ascii="Times New Roman" w:hAnsi="Times New Roman"/>
          <w:sz w:val="28"/>
          <w:szCs w:val="28"/>
        </w:rPr>
        <w:t>внимание</w:t>
      </w:r>
      <w:r w:rsidR="00C6560E">
        <w:rPr>
          <w:rFonts w:ascii="Times New Roman" w:hAnsi="Times New Roman"/>
          <w:sz w:val="28"/>
          <w:szCs w:val="28"/>
        </w:rPr>
        <w:t>"</w:t>
      </w:r>
      <w:r w:rsidR="00153F04">
        <w:rPr>
          <w:rFonts w:ascii="Times New Roman" w:hAnsi="Times New Roman"/>
          <w:sz w:val="28"/>
          <w:szCs w:val="28"/>
        </w:rPr>
        <w:t xml:space="preserve"> (перед началом игры) , какие </w:t>
      </w:r>
      <w:r w:rsidR="00153F04">
        <w:rPr>
          <w:rFonts w:ascii="Times New Roman" w:hAnsi="Times New Roman"/>
          <w:sz w:val="28"/>
          <w:szCs w:val="28"/>
        </w:rPr>
        <w:lastRenderedPageBreak/>
        <w:t xml:space="preserve">группы инструментов будут играть, команду к готовности инструментов к </w:t>
      </w:r>
      <w:r w:rsidR="00C6560E">
        <w:rPr>
          <w:rFonts w:ascii="Times New Roman" w:hAnsi="Times New Roman"/>
          <w:sz w:val="28"/>
          <w:szCs w:val="28"/>
        </w:rPr>
        <w:t>игре (</w:t>
      </w:r>
      <w:r w:rsidR="00153F04">
        <w:rPr>
          <w:rFonts w:ascii="Times New Roman" w:hAnsi="Times New Roman"/>
          <w:sz w:val="28"/>
          <w:szCs w:val="28"/>
        </w:rPr>
        <w:t>на экране появляются: бубен, треугольник, колокольчик), непосредственно процесс игры в ансамбле (бегущие строки под музыкальное сопровождение) и аплодисменты ( предполагаемая реакция зрителей).</w:t>
      </w:r>
    </w:p>
    <w:p w:rsidR="00222209" w:rsidRDefault="00153F04" w:rsidP="00A84C68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этапов игры на музыкальны</w:t>
      </w:r>
      <w:r w:rsidR="00DB6DD5">
        <w:rPr>
          <w:rFonts w:ascii="Times New Roman" w:hAnsi="Times New Roman"/>
          <w:sz w:val="28"/>
          <w:szCs w:val="28"/>
        </w:rPr>
        <w:t>х инструментах (вторая часть видеоролика)  включает в себя:</w:t>
      </w:r>
      <w:r>
        <w:rPr>
          <w:rFonts w:ascii="Times New Roman" w:hAnsi="Times New Roman"/>
          <w:sz w:val="28"/>
          <w:szCs w:val="28"/>
        </w:rPr>
        <w:t xml:space="preserve"> </w:t>
      </w:r>
      <w:r w:rsidR="00DB6DD5">
        <w:rPr>
          <w:rFonts w:ascii="Times New Roman" w:hAnsi="Times New Roman"/>
          <w:sz w:val="28"/>
          <w:szCs w:val="28"/>
        </w:rPr>
        <w:t>дирижёрский жест "Внимание</w:t>
      </w:r>
      <w:r w:rsidR="0014686F">
        <w:rPr>
          <w:rFonts w:ascii="Times New Roman" w:hAnsi="Times New Roman"/>
          <w:sz w:val="28"/>
          <w:szCs w:val="28"/>
        </w:rPr>
        <w:t>" - го</w:t>
      </w:r>
      <w:r w:rsidR="00DB6DD5">
        <w:rPr>
          <w:rFonts w:ascii="Times New Roman" w:hAnsi="Times New Roman"/>
          <w:sz w:val="28"/>
          <w:szCs w:val="28"/>
        </w:rPr>
        <w:t>товность к началу игры</w:t>
      </w:r>
      <w:r w:rsidR="0014686F">
        <w:rPr>
          <w:rFonts w:ascii="Times New Roman" w:hAnsi="Times New Roman"/>
          <w:sz w:val="28"/>
          <w:szCs w:val="28"/>
        </w:rPr>
        <w:t xml:space="preserve">, настройку темпа произведения- </w:t>
      </w:r>
      <w:r w:rsidR="00DB6DD5">
        <w:rPr>
          <w:rFonts w:ascii="Times New Roman" w:hAnsi="Times New Roman"/>
          <w:sz w:val="28"/>
          <w:szCs w:val="28"/>
        </w:rPr>
        <w:t>звук метронома с пульсирующими цифрами, так же содержится информация о размере произведения, о его метрической единице (1-2-3-4), другими словами, пульсация, счет и игра будут происходить в четырёх равных промежутках времени, которые тем или иным способом будут повторятся в течении всего произведения. В бегущей строке ансамблист прочитает информацию о своем вступлении в виде предварительного появления инструмента на котором он играет (бубен, треугольник, колокольчик), о начале и об окончании вступления (фигуры животных</w:t>
      </w:r>
      <w:r w:rsidR="0014686F">
        <w:rPr>
          <w:rFonts w:ascii="Times New Roman" w:hAnsi="Times New Roman"/>
          <w:sz w:val="28"/>
          <w:szCs w:val="28"/>
        </w:rPr>
        <w:t xml:space="preserve">- горизонтальная строка), об инструментах играющих вместе с ним ( вертикальное положение фигурок  животных). </w:t>
      </w:r>
    </w:p>
    <w:p w:rsidR="0014686F" w:rsidRPr="00831141" w:rsidRDefault="0014686F" w:rsidP="00A84C68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разработка может быть реализована как второй этап работы над музыкальным произведением в детском  ансамбле.</w:t>
      </w:r>
      <w:r w:rsidR="003C570C">
        <w:rPr>
          <w:rFonts w:ascii="Times New Roman" w:hAnsi="Times New Roman"/>
          <w:sz w:val="28"/>
          <w:szCs w:val="28"/>
        </w:rPr>
        <w:t xml:space="preserve"> Предс</w:t>
      </w:r>
      <w:r w:rsidR="00A84C68">
        <w:rPr>
          <w:rFonts w:ascii="Times New Roman" w:hAnsi="Times New Roman"/>
          <w:sz w:val="28"/>
          <w:szCs w:val="28"/>
        </w:rPr>
        <w:t>тавлена разработка видео файлом (см. ссылку).</w:t>
      </w:r>
      <w:r>
        <w:rPr>
          <w:rFonts w:ascii="Times New Roman" w:hAnsi="Times New Roman"/>
          <w:sz w:val="28"/>
          <w:szCs w:val="28"/>
        </w:rPr>
        <w:t xml:space="preserve">При этом предполагается, что на первом этапе работы  ребята познакомились с музыкальным произведением, </w:t>
      </w:r>
      <w:r w:rsidR="00E422F9">
        <w:rPr>
          <w:rFonts w:ascii="Times New Roman" w:hAnsi="Times New Roman"/>
          <w:sz w:val="28"/>
          <w:szCs w:val="28"/>
        </w:rPr>
        <w:t xml:space="preserve">поговорили об образе. Разобрали ритмический рисунок, прохлопали каждый свою партию инструмента (бубны, треугольники, колокольчики), выложили как вариант, на фланелеграфе либо ритмические карточки, либо условные фигуры. </w:t>
      </w:r>
    </w:p>
    <w:p w:rsidR="00E422F9" w:rsidRDefault="00E422F9" w:rsidP="00A84C68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второго этапа работы над музыкальным произведением: совместная игра в ансамбле с одновременным вступлением и окончанием музыки, с точным попаданием в метро- ритмические доли</w:t>
      </w:r>
      <w:r w:rsidR="00D63BB4">
        <w:rPr>
          <w:rFonts w:ascii="Times New Roman" w:hAnsi="Times New Roman"/>
          <w:sz w:val="28"/>
          <w:szCs w:val="28"/>
        </w:rPr>
        <w:t>, слуховой и  визуальный анализ исполняемой партии, игра без дирижёра, развитие зрительной и слуховой памяти у дошкольников.</w:t>
      </w:r>
    </w:p>
    <w:p w:rsidR="00D63BB4" w:rsidRDefault="00D63BB4" w:rsidP="00A84C68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Рекомендуется тро</w:t>
      </w:r>
      <w:r w:rsidR="00C6560E">
        <w:rPr>
          <w:rFonts w:ascii="Times New Roman" w:hAnsi="Times New Roman"/>
          <w:sz w:val="28"/>
          <w:szCs w:val="28"/>
        </w:rPr>
        <w:t>екратное исполнение произведения</w:t>
      </w:r>
      <w:r>
        <w:rPr>
          <w:rFonts w:ascii="Times New Roman" w:hAnsi="Times New Roman"/>
          <w:sz w:val="28"/>
          <w:szCs w:val="28"/>
        </w:rPr>
        <w:t xml:space="preserve"> по партитуре. Первый раз ознакомительный, второй аналитический и третий, условно- концертный. </w:t>
      </w:r>
      <w:r w:rsidR="00C6560E">
        <w:rPr>
          <w:rFonts w:ascii="Times New Roman" w:hAnsi="Times New Roman"/>
          <w:sz w:val="28"/>
          <w:szCs w:val="28"/>
        </w:rPr>
        <w:t xml:space="preserve">Примерно, на </w:t>
      </w:r>
      <w:r w:rsidR="006621D1">
        <w:rPr>
          <w:rFonts w:ascii="Times New Roman" w:hAnsi="Times New Roman"/>
          <w:sz w:val="28"/>
          <w:szCs w:val="28"/>
        </w:rPr>
        <w:t>4-5</w:t>
      </w:r>
      <w:r w:rsidR="00C6560E">
        <w:rPr>
          <w:rFonts w:ascii="Times New Roman" w:hAnsi="Times New Roman"/>
          <w:sz w:val="28"/>
          <w:szCs w:val="28"/>
        </w:rPr>
        <w:t xml:space="preserve"> раз </w:t>
      </w:r>
      <w:r>
        <w:rPr>
          <w:rFonts w:ascii="Times New Roman" w:hAnsi="Times New Roman"/>
          <w:sz w:val="28"/>
          <w:szCs w:val="28"/>
        </w:rPr>
        <w:t xml:space="preserve"> исполнения по партитуре, дошкольники показывают высокий процент выполнения всех вышепоставленных задач для второго этапа. </w:t>
      </w:r>
    </w:p>
    <w:p w:rsidR="00F83DE4" w:rsidRDefault="00D63BB4" w:rsidP="00A84C68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рекомендованный этап, это работа по показу дирижёра (педагога), т.к. концертное исполнение произведения предполагает  разворот оркестранта лицом к зрителю и игру на память своей партии. Первое условие выполнить технически очень сложно, хотя при большой необходимости- возможно.</w:t>
      </w:r>
      <w:r w:rsidR="00F83D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Реализация ФГОС предполагает вариативность средств реализации продукта.  Этому требованию, электронная партитура так же отвечает. </w:t>
      </w:r>
      <w:r w:rsidR="00831141">
        <w:rPr>
          <w:rFonts w:ascii="Times New Roman" w:hAnsi="Times New Roman"/>
          <w:sz w:val="28"/>
          <w:szCs w:val="28"/>
        </w:rPr>
        <w:t>Участниками процесса могут быть взрослые (родители или педагоги ДОУ). Методическое пособие может быть использовано на первоначальном этапе знакомства с произведени</w:t>
      </w:r>
      <w:r w:rsidR="00C6560E">
        <w:rPr>
          <w:rFonts w:ascii="Times New Roman" w:hAnsi="Times New Roman"/>
          <w:sz w:val="28"/>
          <w:szCs w:val="28"/>
        </w:rPr>
        <w:t xml:space="preserve">ем и его концертное исполнение. </w:t>
      </w:r>
    </w:p>
    <w:p w:rsidR="00A85AF6" w:rsidRDefault="00EA695A" w:rsidP="00A84C6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AF6">
        <w:rPr>
          <w:rFonts w:ascii="Times New Roman" w:hAnsi="Times New Roman" w:cs="Times New Roman"/>
          <w:sz w:val="28"/>
          <w:szCs w:val="28"/>
        </w:rPr>
        <w:t>Игра на простейших музыкальных инструментах особенно эффективна на начальных этапах музыкального воспитания, так как способствует формированию музыкально-слуховых представлений, раскрытию эмоциональной сущности ритма.</w:t>
      </w:r>
    </w:p>
    <w:p w:rsidR="00A84C68" w:rsidRDefault="00A84C68" w:rsidP="006113E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Детскую электронную партитуру "Весёлый колокольчик"  можно посмотреть по ссылке:</w:t>
      </w:r>
      <w:r w:rsidR="006113E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113ED" w:rsidRPr="006113ED">
          <w:rPr>
            <w:rStyle w:val="ae"/>
            <w:rFonts w:ascii="Times New Roman" w:hAnsi="Times New Roman" w:cs="Times New Roman"/>
            <w:sz w:val="28"/>
            <w:szCs w:val="28"/>
          </w:rPr>
          <w:t>https://www.youtube.com/watch?v=IdZDSuQmyQY&amp;list=PLohOJK7GWB1anv_H-MFkyfPpgynb-gy9n&amp;index=3</w:t>
        </w:r>
      </w:hyperlink>
      <w:r w:rsidR="00A85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6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573" w:rsidRPr="00041F75" w:rsidRDefault="00664567" w:rsidP="00F83DE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F75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63632D" w:rsidRPr="0063632D" w:rsidRDefault="00664567" w:rsidP="0063632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32D">
        <w:rPr>
          <w:rFonts w:ascii="Times New Roman" w:hAnsi="Times New Roman" w:cs="Times New Roman"/>
          <w:sz w:val="28"/>
          <w:szCs w:val="28"/>
        </w:rPr>
        <w:t xml:space="preserve">1. </w:t>
      </w:r>
      <w:r w:rsidR="0063632D" w:rsidRPr="00C414C4">
        <w:rPr>
          <w:rFonts w:ascii="Times New Roman" w:hAnsi="Times New Roman" w:cs="Times New Roman"/>
          <w:bCs/>
          <w:sz w:val="28"/>
          <w:szCs w:val="28"/>
        </w:rPr>
        <w:t xml:space="preserve">Каплунова, И. М. </w:t>
      </w:r>
      <w:r w:rsidR="0063632D" w:rsidRPr="0063632D">
        <w:rPr>
          <w:rFonts w:ascii="Times New Roman" w:hAnsi="Times New Roman" w:cs="Times New Roman"/>
          <w:sz w:val="28"/>
          <w:szCs w:val="28"/>
        </w:rPr>
        <w:t>Наш веселый оркестр [Ноты] : методическое пособие... : для музыкальных руководителей детских садов, учителей музыки, педагогов : [в 2 ч.] / Ирина Каплунова. - Санкт-Петербург : Невская Нота, 2013-. - цв. портр., цв. ил.; 30 см. - (Библиотека программы "Ладушки"). </w:t>
      </w:r>
      <w:r w:rsidR="0063632D" w:rsidRPr="0063632D">
        <w:rPr>
          <w:rFonts w:ascii="Times New Roman" w:hAnsi="Times New Roman" w:cs="Times New Roman"/>
          <w:sz w:val="28"/>
          <w:szCs w:val="28"/>
        </w:rPr>
        <w:br/>
        <w:t>Ч. 2 [Ноты]. - 2013. - 157 с.</w:t>
      </w:r>
    </w:p>
    <w:p w:rsidR="00664567" w:rsidRPr="00125729" w:rsidRDefault="00664567" w:rsidP="00F83D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64567" w:rsidRPr="00125729" w:rsidSect="00F83DE4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47C" w:rsidRDefault="00F8047C" w:rsidP="001E6455">
      <w:pPr>
        <w:spacing w:after="0" w:line="240" w:lineRule="auto"/>
      </w:pPr>
      <w:r>
        <w:separator/>
      </w:r>
    </w:p>
  </w:endnote>
  <w:endnote w:type="continuationSeparator" w:id="1">
    <w:p w:rsidR="00F8047C" w:rsidRDefault="00F8047C" w:rsidP="001E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98439"/>
      <w:docPartObj>
        <w:docPartGallery w:val="Page Numbers (Bottom of Page)"/>
        <w:docPartUnique/>
      </w:docPartObj>
    </w:sdtPr>
    <w:sdtContent>
      <w:p w:rsidR="00F17EE5" w:rsidRDefault="004944B4">
        <w:pPr>
          <w:pStyle w:val="aa"/>
          <w:jc w:val="center"/>
        </w:pPr>
        <w:fldSimple w:instr=" PAGE   \* MERGEFORMAT ">
          <w:r w:rsidR="003B586D">
            <w:rPr>
              <w:noProof/>
            </w:rPr>
            <w:t>2</w:t>
          </w:r>
        </w:fldSimple>
      </w:p>
    </w:sdtContent>
  </w:sdt>
  <w:p w:rsidR="00F17EE5" w:rsidRDefault="00F17EE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47C" w:rsidRDefault="00F8047C" w:rsidP="001E6455">
      <w:pPr>
        <w:spacing w:after="0" w:line="240" w:lineRule="auto"/>
      </w:pPr>
      <w:r>
        <w:separator/>
      </w:r>
    </w:p>
  </w:footnote>
  <w:footnote w:type="continuationSeparator" w:id="1">
    <w:p w:rsidR="00F8047C" w:rsidRDefault="00F8047C" w:rsidP="001E6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7824"/>
    <w:rsid w:val="00041F75"/>
    <w:rsid w:val="00051813"/>
    <w:rsid w:val="000B380A"/>
    <w:rsid w:val="00125729"/>
    <w:rsid w:val="0014686F"/>
    <w:rsid w:val="00153F04"/>
    <w:rsid w:val="00182FE3"/>
    <w:rsid w:val="001A2B98"/>
    <w:rsid w:val="001E6455"/>
    <w:rsid w:val="00207824"/>
    <w:rsid w:val="00222209"/>
    <w:rsid w:val="002A3E75"/>
    <w:rsid w:val="002E427C"/>
    <w:rsid w:val="002F2F3C"/>
    <w:rsid w:val="00304573"/>
    <w:rsid w:val="003274CC"/>
    <w:rsid w:val="00344A57"/>
    <w:rsid w:val="003522CE"/>
    <w:rsid w:val="00377737"/>
    <w:rsid w:val="00385DE1"/>
    <w:rsid w:val="003B586D"/>
    <w:rsid w:val="003C570C"/>
    <w:rsid w:val="003F2E58"/>
    <w:rsid w:val="00406897"/>
    <w:rsid w:val="00433E7B"/>
    <w:rsid w:val="004845A3"/>
    <w:rsid w:val="004944B4"/>
    <w:rsid w:val="00543187"/>
    <w:rsid w:val="00551231"/>
    <w:rsid w:val="005826A2"/>
    <w:rsid w:val="00582F4B"/>
    <w:rsid w:val="00592C35"/>
    <w:rsid w:val="005D71A7"/>
    <w:rsid w:val="006113ED"/>
    <w:rsid w:val="0063632D"/>
    <w:rsid w:val="006621D1"/>
    <w:rsid w:val="00664567"/>
    <w:rsid w:val="00682280"/>
    <w:rsid w:val="006907DA"/>
    <w:rsid w:val="0069747D"/>
    <w:rsid w:val="006A357E"/>
    <w:rsid w:val="00831141"/>
    <w:rsid w:val="00834474"/>
    <w:rsid w:val="008C0EBC"/>
    <w:rsid w:val="008E6C72"/>
    <w:rsid w:val="009421BF"/>
    <w:rsid w:val="00A44C94"/>
    <w:rsid w:val="00A4699A"/>
    <w:rsid w:val="00A84C68"/>
    <w:rsid w:val="00A85AF6"/>
    <w:rsid w:val="00B5321A"/>
    <w:rsid w:val="00BA2E87"/>
    <w:rsid w:val="00C414C4"/>
    <w:rsid w:val="00C6560E"/>
    <w:rsid w:val="00C9679E"/>
    <w:rsid w:val="00CA5534"/>
    <w:rsid w:val="00CC01B7"/>
    <w:rsid w:val="00D226CA"/>
    <w:rsid w:val="00D63BB4"/>
    <w:rsid w:val="00DB6DD5"/>
    <w:rsid w:val="00DC5C5A"/>
    <w:rsid w:val="00E079BE"/>
    <w:rsid w:val="00E1794F"/>
    <w:rsid w:val="00E422F9"/>
    <w:rsid w:val="00EA3681"/>
    <w:rsid w:val="00EA695A"/>
    <w:rsid w:val="00F17EE5"/>
    <w:rsid w:val="00F276F8"/>
    <w:rsid w:val="00F8047C"/>
    <w:rsid w:val="00F83DE4"/>
    <w:rsid w:val="00F9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80"/>
  </w:style>
  <w:style w:type="paragraph" w:styleId="1">
    <w:name w:val="heading 1"/>
    <w:basedOn w:val="a"/>
    <w:next w:val="a"/>
    <w:link w:val="10"/>
    <w:uiPriority w:val="9"/>
    <w:qFormat/>
    <w:rsid w:val="001257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E645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645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E6455"/>
    <w:rPr>
      <w:vertAlign w:val="superscript"/>
    </w:rPr>
  </w:style>
  <w:style w:type="paragraph" w:styleId="a6">
    <w:name w:val="Plain Text"/>
    <w:basedOn w:val="a"/>
    <w:link w:val="a7"/>
    <w:uiPriority w:val="99"/>
    <w:rsid w:val="00BA2E8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BA2E87"/>
    <w:rPr>
      <w:rFonts w:ascii="Courier New" w:eastAsia="Times New Roman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90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07DA"/>
  </w:style>
  <w:style w:type="paragraph" w:styleId="aa">
    <w:name w:val="footer"/>
    <w:basedOn w:val="a"/>
    <w:link w:val="ab"/>
    <w:uiPriority w:val="99"/>
    <w:unhideWhenUsed/>
    <w:rsid w:val="00690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07DA"/>
  </w:style>
  <w:style w:type="paragraph" w:styleId="ac">
    <w:name w:val="Balloon Text"/>
    <w:basedOn w:val="a"/>
    <w:link w:val="ad"/>
    <w:uiPriority w:val="99"/>
    <w:semiHidden/>
    <w:unhideWhenUsed/>
    <w:rsid w:val="0069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07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57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6113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dZDSuQmyQY&amp;list=PLohOJK7GWB1anv_H-MFkyfPpgynb-gy9n&amp;index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40F17-7983-43BC-9D58-3DF8EECE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40</cp:revision>
  <cp:lastPrinted>2015-11-13T05:50:00Z</cp:lastPrinted>
  <dcterms:created xsi:type="dcterms:W3CDTF">2015-11-12T08:24:00Z</dcterms:created>
  <dcterms:modified xsi:type="dcterms:W3CDTF">2017-02-13T06:21:00Z</dcterms:modified>
</cp:coreProperties>
</file>