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13" w:rsidRDefault="00802D13" w:rsidP="00802D13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02D1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802D13" w:rsidRPr="00802D13" w:rsidRDefault="00415785" w:rsidP="00802D13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802D13" w:rsidRPr="00802D13">
        <w:rPr>
          <w:rFonts w:ascii="Times New Roman" w:hAnsi="Times New Roman" w:cs="Times New Roman"/>
          <w:sz w:val="28"/>
          <w:szCs w:val="28"/>
        </w:rPr>
        <w:t>6 «Солнышко»</w:t>
      </w:r>
    </w:p>
    <w:p w:rsidR="00802D13" w:rsidRDefault="00802D13" w:rsidP="00802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материал к выступлению на ММО заместителей заведующих и старших воспитателей.</w:t>
      </w:r>
    </w:p>
    <w:p w:rsidR="00802D13" w:rsidRPr="00802D13" w:rsidRDefault="00802D13" w:rsidP="0080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«Внутренняя система оценки качества образования.               </w:t>
      </w:r>
      <w:r w:rsidRPr="004C46E4">
        <w:rPr>
          <w:rFonts w:ascii="Times New Roman" w:hAnsi="Times New Roman" w:cs="Times New Roman"/>
          <w:b/>
          <w:bCs/>
          <w:sz w:val="28"/>
          <w:szCs w:val="28"/>
        </w:rPr>
        <w:t>Образовательные условия. Материально-техническое обеспечение</w:t>
      </w:r>
    </w:p>
    <w:p w:rsidR="00802D13" w:rsidRDefault="00802D13" w:rsidP="00802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rPr>
          <w:rFonts w:ascii="Times New Roman" w:hAnsi="Times New Roman" w:cs="Times New Roman"/>
          <w:b/>
          <w:sz w:val="28"/>
          <w:szCs w:val="28"/>
        </w:rPr>
      </w:pPr>
    </w:p>
    <w:p w:rsidR="00802D13" w:rsidRDefault="00802D13" w:rsidP="00802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13" w:rsidRPr="00415785" w:rsidRDefault="00802D13" w:rsidP="00802D13">
      <w:pPr>
        <w:jc w:val="right"/>
        <w:rPr>
          <w:rFonts w:ascii="Times New Roman" w:hAnsi="Times New Roman" w:cs="Times New Roman"/>
          <w:sz w:val="28"/>
          <w:szCs w:val="28"/>
        </w:rPr>
      </w:pPr>
      <w:r w:rsidRPr="00415785">
        <w:rPr>
          <w:rFonts w:ascii="Times New Roman" w:hAnsi="Times New Roman" w:cs="Times New Roman"/>
          <w:sz w:val="28"/>
          <w:szCs w:val="28"/>
        </w:rPr>
        <w:t>Подготовила: старший воспитатель</w:t>
      </w:r>
    </w:p>
    <w:p w:rsidR="00802D13" w:rsidRPr="00415785" w:rsidRDefault="00802D13" w:rsidP="00802D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5785">
        <w:rPr>
          <w:rFonts w:ascii="Times New Roman" w:hAnsi="Times New Roman" w:cs="Times New Roman"/>
          <w:sz w:val="28"/>
          <w:szCs w:val="28"/>
        </w:rPr>
        <w:t>Хехнева</w:t>
      </w:r>
      <w:proofErr w:type="spellEnd"/>
      <w:r w:rsidRPr="00415785"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</w:p>
    <w:p w:rsidR="00802D13" w:rsidRPr="00415785" w:rsidRDefault="00802D13" w:rsidP="00802D13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415785">
        <w:rPr>
          <w:rFonts w:ascii="Times New Roman" w:hAnsi="Times New Roman" w:cs="Times New Roman"/>
          <w:sz w:val="28"/>
          <w:szCs w:val="28"/>
        </w:rPr>
        <w:tab/>
      </w:r>
    </w:p>
    <w:p w:rsidR="00802D13" w:rsidRPr="00415785" w:rsidRDefault="00802D13" w:rsidP="00802D13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802D13" w:rsidRPr="00415785" w:rsidRDefault="00802D13" w:rsidP="00802D13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802D13" w:rsidRPr="00415785" w:rsidRDefault="00802D13" w:rsidP="00802D13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802D13" w:rsidRPr="00415785" w:rsidRDefault="00802D13" w:rsidP="00802D13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5785">
        <w:rPr>
          <w:rFonts w:ascii="Times New Roman" w:hAnsi="Times New Roman" w:cs="Times New Roman"/>
          <w:sz w:val="28"/>
          <w:szCs w:val="28"/>
        </w:rPr>
        <w:t>Семёнов, 2023 г.</w:t>
      </w:r>
    </w:p>
    <w:p w:rsidR="004C46E4" w:rsidRDefault="00086C3E" w:rsidP="004C46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46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№1</w:t>
      </w:r>
    </w:p>
    <w:p w:rsidR="00086C3E" w:rsidRPr="004C46E4" w:rsidRDefault="00086C3E" w:rsidP="004C46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46E4">
        <w:rPr>
          <w:rFonts w:ascii="Times New Roman" w:eastAsia="Cambria Math" w:hAnsi="Times New Roman" w:cs="Times New Roman"/>
          <w:b/>
          <w:bCs/>
          <w:color w:val="4A452A"/>
          <w:kern w:val="24"/>
          <w:sz w:val="28"/>
          <w:szCs w:val="28"/>
        </w:rPr>
        <w:t xml:space="preserve"> </w:t>
      </w:r>
      <w:r w:rsidR="000C4B39" w:rsidRPr="004C46E4">
        <w:rPr>
          <w:rFonts w:ascii="Times New Roman" w:hAnsi="Times New Roman" w:cs="Times New Roman"/>
          <w:sz w:val="28"/>
          <w:szCs w:val="28"/>
        </w:rPr>
        <w:t xml:space="preserve">Сегодня мы рассмотрим внутреннюю систему оценки качества образования. Приложение 5 </w:t>
      </w:r>
      <w:r w:rsidR="000C4B39" w:rsidRPr="004C46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46E4">
        <w:rPr>
          <w:rFonts w:ascii="Times New Roman" w:hAnsi="Times New Roman" w:cs="Times New Roman"/>
          <w:b/>
          <w:bCs/>
          <w:sz w:val="28"/>
          <w:szCs w:val="28"/>
        </w:rPr>
        <w:t>«Образовательные условия. Материально-техническое обеспечение»</w:t>
      </w:r>
    </w:p>
    <w:p w:rsidR="00086C3E" w:rsidRPr="004C46E4" w:rsidRDefault="00086C3E" w:rsidP="004C4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№2</w:t>
      </w:r>
      <w:r w:rsidR="000C4B39" w:rsidRPr="004C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FB" w:rsidRPr="004C46E4" w:rsidRDefault="00086C3E" w:rsidP="004C46E4">
      <w:pPr>
        <w:pStyle w:val="Default"/>
        <w:spacing w:line="276" w:lineRule="auto"/>
        <w:jc w:val="both"/>
        <w:rPr>
          <w:sz w:val="28"/>
          <w:szCs w:val="28"/>
        </w:rPr>
      </w:pPr>
      <w:r w:rsidRPr="004C46E4">
        <w:rPr>
          <w:sz w:val="28"/>
          <w:szCs w:val="28"/>
        </w:rPr>
        <w:t xml:space="preserve">Раздел </w:t>
      </w:r>
      <w:r w:rsidR="000C4B39" w:rsidRPr="004C46E4">
        <w:rPr>
          <w:sz w:val="28"/>
          <w:szCs w:val="28"/>
        </w:rPr>
        <w:t xml:space="preserve">ВСОКО </w:t>
      </w:r>
      <w:r w:rsidRPr="004C46E4">
        <w:rPr>
          <w:sz w:val="28"/>
          <w:szCs w:val="28"/>
        </w:rPr>
        <w:t xml:space="preserve">«Материально-техническое обеспечение» </w:t>
      </w:r>
      <w:r w:rsidR="009D7DBA" w:rsidRPr="004C46E4">
        <w:rPr>
          <w:sz w:val="28"/>
          <w:szCs w:val="28"/>
        </w:rPr>
        <w:t xml:space="preserve">имеет </w:t>
      </w:r>
      <w:r w:rsidR="00601BFB" w:rsidRPr="004C46E4">
        <w:rPr>
          <w:sz w:val="28"/>
          <w:szCs w:val="28"/>
        </w:rPr>
        <w:t xml:space="preserve">четыре </w:t>
      </w:r>
      <w:r w:rsidRPr="004C46E4">
        <w:rPr>
          <w:sz w:val="28"/>
          <w:szCs w:val="28"/>
        </w:rPr>
        <w:t xml:space="preserve">подраздела: </w:t>
      </w:r>
    </w:p>
    <w:p w:rsidR="00601BFB" w:rsidRPr="004C46E4" w:rsidRDefault="004C46E4" w:rsidP="004C46E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6C3E" w:rsidRPr="004C46E4">
        <w:rPr>
          <w:sz w:val="28"/>
          <w:szCs w:val="28"/>
        </w:rPr>
        <w:t xml:space="preserve">предметно-пространственная среда помещения, доступного воспитанникам ГРУППЫ, </w:t>
      </w:r>
    </w:p>
    <w:p w:rsidR="009D7DBA" w:rsidRPr="004C46E4" w:rsidRDefault="004C46E4" w:rsidP="004C46E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601BFB" w:rsidRPr="004C46E4">
        <w:rPr>
          <w:sz w:val="28"/>
          <w:szCs w:val="28"/>
        </w:rPr>
        <w:t>п</w:t>
      </w:r>
      <w:r w:rsidR="009D7DBA" w:rsidRPr="004C46E4">
        <w:rPr>
          <w:sz w:val="28"/>
          <w:szCs w:val="28"/>
        </w:rPr>
        <w:t>редметно-пространственная среда на свежем воздухе,</w:t>
      </w:r>
      <w:r w:rsidR="005962CC" w:rsidRPr="004C46E4">
        <w:rPr>
          <w:sz w:val="28"/>
          <w:szCs w:val="28"/>
        </w:rPr>
        <w:t xml:space="preserve"> доступная воспитанникам группы</w:t>
      </w:r>
      <w:r w:rsidR="00601BFB" w:rsidRPr="004C46E4">
        <w:rPr>
          <w:sz w:val="28"/>
          <w:szCs w:val="28"/>
        </w:rPr>
        <w:t>,</w:t>
      </w:r>
    </w:p>
    <w:p w:rsidR="00601BFB" w:rsidRPr="004C46E4" w:rsidRDefault="004C46E4" w:rsidP="004C46E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6C3E" w:rsidRPr="004C46E4">
        <w:rPr>
          <w:sz w:val="28"/>
          <w:szCs w:val="28"/>
        </w:rPr>
        <w:t xml:space="preserve">предметно-пространственная среда ДОО, доступная всем воспитанникам ДОО  (без учета выделенных групповых пространств),  </w:t>
      </w:r>
    </w:p>
    <w:p w:rsidR="00601BFB" w:rsidRPr="004C46E4" w:rsidRDefault="004C46E4" w:rsidP="004C46E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01BFB" w:rsidRPr="004C46E4">
        <w:rPr>
          <w:sz w:val="28"/>
          <w:szCs w:val="28"/>
        </w:rPr>
        <w:t xml:space="preserve">предметно-пространственная среда ДОО, доступная работникам ДОО </w:t>
      </w:r>
    </w:p>
    <w:p w:rsidR="00086C3E" w:rsidRPr="004C46E4" w:rsidRDefault="00086C3E" w:rsidP="004C46E4">
      <w:pPr>
        <w:pStyle w:val="Default"/>
        <w:spacing w:line="276" w:lineRule="auto"/>
        <w:jc w:val="both"/>
        <w:rPr>
          <w:sz w:val="28"/>
          <w:szCs w:val="28"/>
        </w:rPr>
      </w:pPr>
    </w:p>
    <w:p w:rsidR="009D7DBA" w:rsidRPr="004C46E4" w:rsidRDefault="00A52C88" w:rsidP="004C46E4">
      <w:pPr>
        <w:pStyle w:val="Default"/>
        <w:spacing w:line="276" w:lineRule="auto"/>
        <w:jc w:val="both"/>
        <w:rPr>
          <w:sz w:val="28"/>
          <w:szCs w:val="28"/>
        </w:rPr>
      </w:pPr>
      <w:r w:rsidRPr="004C46E4">
        <w:rPr>
          <w:sz w:val="28"/>
          <w:szCs w:val="28"/>
        </w:rPr>
        <w:t xml:space="preserve">В подразделе «Предметно-пространственная среда помещения, доступного воспитанникам ГРУППЫ» </w:t>
      </w:r>
      <w:r w:rsidR="00086C3E" w:rsidRPr="004C46E4">
        <w:rPr>
          <w:sz w:val="28"/>
          <w:szCs w:val="28"/>
        </w:rPr>
        <w:t xml:space="preserve"> предусмотрено: документирование, </w:t>
      </w:r>
      <w:r w:rsidR="009D7DBA" w:rsidRPr="004C46E4">
        <w:rPr>
          <w:sz w:val="28"/>
          <w:szCs w:val="28"/>
        </w:rPr>
        <w:t>Предметно-пространственная среда. Организация пространства,</w:t>
      </w:r>
    </w:p>
    <w:p w:rsidR="009D7DBA" w:rsidRPr="004C46E4" w:rsidRDefault="009D7DBA" w:rsidP="004C46E4">
      <w:pPr>
        <w:pStyle w:val="Default"/>
        <w:spacing w:line="276" w:lineRule="auto"/>
        <w:jc w:val="both"/>
        <w:rPr>
          <w:sz w:val="28"/>
          <w:szCs w:val="28"/>
        </w:rPr>
      </w:pPr>
      <w:r w:rsidRPr="004C46E4">
        <w:rPr>
          <w:sz w:val="28"/>
          <w:szCs w:val="28"/>
        </w:rPr>
        <w:t xml:space="preserve"> Предметно-пространственная среда. Оснащение пространства </w:t>
      </w:r>
    </w:p>
    <w:p w:rsidR="009D7DBA" w:rsidRPr="004C46E4" w:rsidRDefault="009D7DBA" w:rsidP="004C46E4">
      <w:pPr>
        <w:pStyle w:val="Default"/>
        <w:spacing w:line="276" w:lineRule="auto"/>
        <w:jc w:val="both"/>
        <w:rPr>
          <w:sz w:val="28"/>
          <w:szCs w:val="28"/>
        </w:rPr>
      </w:pPr>
      <w:r w:rsidRPr="004C46E4">
        <w:rPr>
          <w:sz w:val="28"/>
          <w:szCs w:val="28"/>
        </w:rPr>
        <w:t xml:space="preserve">Предметно-пространственная среда. Оформление пространства </w:t>
      </w:r>
    </w:p>
    <w:p w:rsidR="009D7DBA" w:rsidRPr="004C46E4" w:rsidRDefault="00A52C88" w:rsidP="004C46E4">
      <w:pPr>
        <w:pStyle w:val="Default"/>
        <w:tabs>
          <w:tab w:val="left" w:pos="975"/>
        </w:tabs>
        <w:spacing w:line="276" w:lineRule="auto"/>
        <w:jc w:val="both"/>
        <w:rPr>
          <w:sz w:val="28"/>
          <w:szCs w:val="28"/>
        </w:rPr>
      </w:pPr>
      <w:r w:rsidRPr="004C46E4">
        <w:rPr>
          <w:sz w:val="28"/>
          <w:szCs w:val="28"/>
        </w:rPr>
        <w:tab/>
      </w:r>
    </w:p>
    <w:p w:rsidR="00065D5A" w:rsidRPr="004C46E4" w:rsidRDefault="00A52C88" w:rsidP="004C46E4">
      <w:pPr>
        <w:pStyle w:val="Default"/>
        <w:spacing w:line="276" w:lineRule="auto"/>
        <w:jc w:val="both"/>
        <w:rPr>
          <w:sz w:val="28"/>
          <w:szCs w:val="28"/>
        </w:rPr>
      </w:pPr>
      <w:r w:rsidRPr="004C46E4">
        <w:rPr>
          <w:sz w:val="28"/>
          <w:szCs w:val="28"/>
        </w:rPr>
        <w:t>В  подразделе</w:t>
      </w:r>
      <w:r w:rsidR="00065D5A" w:rsidRPr="004C46E4">
        <w:rPr>
          <w:sz w:val="28"/>
          <w:szCs w:val="28"/>
        </w:rPr>
        <w:t xml:space="preserve"> предметно-пространственная среда на свежем воздухе, доступная воспитанникам группы предусмотрено: документирование, Предметно-пространственная среда и Предметно-пространственная</w:t>
      </w:r>
      <w:r w:rsidR="002F0FD5" w:rsidRPr="004C46E4">
        <w:rPr>
          <w:sz w:val="28"/>
          <w:szCs w:val="28"/>
        </w:rPr>
        <w:t xml:space="preserve"> среда. Оформление пространства</w:t>
      </w:r>
      <w:r w:rsidR="00065D5A" w:rsidRPr="004C46E4">
        <w:rPr>
          <w:sz w:val="28"/>
          <w:szCs w:val="28"/>
        </w:rPr>
        <w:t>.</w:t>
      </w:r>
    </w:p>
    <w:p w:rsidR="00537814" w:rsidRPr="004C46E4" w:rsidRDefault="00065D5A" w:rsidP="004C46E4">
      <w:pPr>
        <w:pStyle w:val="Default"/>
        <w:spacing w:line="276" w:lineRule="auto"/>
        <w:jc w:val="both"/>
        <w:rPr>
          <w:sz w:val="28"/>
          <w:szCs w:val="28"/>
        </w:rPr>
      </w:pPr>
      <w:r w:rsidRPr="004C46E4">
        <w:rPr>
          <w:sz w:val="28"/>
          <w:szCs w:val="28"/>
        </w:rPr>
        <w:tab/>
      </w:r>
    </w:p>
    <w:p w:rsidR="00AB0083" w:rsidRPr="004C46E4" w:rsidRDefault="00AB0083" w:rsidP="004C46E4">
      <w:pPr>
        <w:pStyle w:val="Default"/>
        <w:spacing w:line="276" w:lineRule="auto"/>
        <w:jc w:val="both"/>
        <w:rPr>
          <w:sz w:val="28"/>
          <w:szCs w:val="28"/>
        </w:rPr>
      </w:pPr>
      <w:r w:rsidRPr="004C46E4">
        <w:rPr>
          <w:sz w:val="28"/>
          <w:szCs w:val="28"/>
        </w:rPr>
        <w:t>В подразделе предметно-пространственная среда ДОО, доступная всем воспитанникам ДОО  (без учета выделенных групповых пространств) предусмотрено: результаты, Предметно-пространственная среда, деятельность</w:t>
      </w:r>
    </w:p>
    <w:p w:rsidR="000C4B39" w:rsidRPr="004C46E4" w:rsidRDefault="000C4B39" w:rsidP="004C46E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46E4">
        <w:rPr>
          <w:rFonts w:ascii="Times New Roman" w:hAnsi="Times New Roman" w:cs="Times New Roman"/>
          <w:sz w:val="28"/>
          <w:szCs w:val="28"/>
          <w:lang w:eastAsia="en-US"/>
        </w:rPr>
        <w:t xml:space="preserve">В подразделе предметно-пространственная среда ДОО, доступная работникам ДОО: результаты, предметно-пространственная среда, деятельность. </w:t>
      </w:r>
    </w:p>
    <w:p w:rsidR="007E36D8" w:rsidRPr="004C46E4" w:rsidRDefault="007E36D8" w:rsidP="004C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№3</w:t>
      </w:r>
      <w:r w:rsidRPr="004C46E4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Pr="004C46E4">
        <w:rPr>
          <w:rFonts w:ascii="Times New Roman" w:hAnsi="Times New Roman" w:cs="Times New Roman"/>
          <w:bCs/>
          <w:sz w:val="28"/>
          <w:szCs w:val="28"/>
        </w:rPr>
        <w:t xml:space="preserve">«Предметно-пространственная среда помещения, </w:t>
      </w:r>
    </w:p>
    <w:p w:rsidR="007E36D8" w:rsidRPr="004C46E4" w:rsidRDefault="007E36D8" w:rsidP="004C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6E4">
        <w:rPr>
          <w:rFonts w:ascii="Times New Roman" w:hAnsi="Times New Roman" w:cs="Times New Roman"/>
          <w:bCs/>
          <w:sz w:val="28"/>
          <w:szCs w:val="28"/>
        </w:rPr>
        <w:t>доступного</w:t>
      </w:r>
      <w:proofErr w:type="gramEnd"/>
      <w:r w:rsidRPr="004C46E4">
        <w:rPr>
          <w:rFonts w:ascii="Times New Roman" w:hAnsi="Times New Roman" w:cs="Times New Roman"/>
          <w:bCs/>
          <w:sz w:val="28"/>
          <w:szCs w:val="28"/>
        </w:rPr>
        <w:t xml:space="preserve"> воспитанникам ГРУППЫ» </w:t>
      </w:r>
      <w:r w:rsidRPr="004C46E4">
        <w:rPr>
          <w:rFonts w:ascii="Times New Roman" w:hAnsi="Times New Roman" w:cs="Times New Roman"/>
          <w:sz w:val="28"/>
          <w:szCs w:val="28"/>
        </w:rPr>
        <w:t>может быть представлен следующими документами:</w:t>
      </w:r>
    </w:p>
    <w:p w:rsidR="007E36D8" w:rsidRPr="004C46E4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lastRenderedPageBreak/>
        <w:t xml:space="preserve">-Основная образовательная программа дошкольного образования МДОУ «Детский сад № 6 «Солнышко» </w:t>
      </w:r>
    </w:p>
    <w:p w:rsidR="007E36D8" w:rsidRPr="004C46E4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(Раздел 3, подразделы «Материально - техническое  обеспечение программы», «Обеспеченность методическими материалами и средствами обучения и воспитания», «Организация развивающей предметно-пространственной среды»).</w:t>
      </w:r>
    </w:p>
    <w:p w:rsidR="007E36D8" w:rsidRPr="004C46E4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 -Адаптированная основная образовательная программа дошкольного образования для де</w:t>
      </w:r>
      <w:r w:rsidR="00137079">
        <w:rPr>
          <w:rFonts w:ascii="Times New Roman" w:hAnsi="Times New Roman" w:cs="Times New Roman"/>
          <w:sz w:val="28"/>
          <w:szCs w:val="28"/>
        </w:rPr>
        <w:t>тей с тяжелым нарушением речи (</w:t>
      </w:r>
      <w:r w:rsidRPr="004C46E4">
        <w:rPr>
          <w:rFonts w:ascii="Times New Roman" w:hAnsi="Times New Roman" w:cs="Times New Roman"/>
          <w:sz w:val="28"/>
          <w:szCs w:val="28"/>
        </w:rPr>
        <w:t>общим недоразвитием речи) МДОУ «Детский сад № 6 «Солнышко» - группы компенсирующей направленности.</w:t>
      </w:r>
    </w:p>
    <w:p w:rsidR="007E36D8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6E4">
        <w:rPr>
          <w:rFonts w:ascii="Times New Roman" w:hAnsi="Times New Roman" w:cs="Times New Roman"/>
          <w:sz w:val="28"/>
          <w:szCs w:val="28"/>
        </w:rPr>
        <w:t>-Рабочая программа воспитания МДОУ «Детский сад № 6 «Солнышко» (Раздел 3, подраздел 3.3.</w:t>
      </w:r>
      <w:proofErr w:type="gramEnd"/>
      <w:r w:rsidRPr="004C4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6E4">
        <w:rPr>
          <w:rFonts w:ascii="Times New Roman" w:hAnsi="Times New Roman" w:cs="Times New Roman"/>
          <w:sz w:val="28"/>
          <w:szCs w:val="28"/>
        </w:rPr>
        <w:t>«Организация развивающей предметно-пространственной среды»)</w:t>
      </w:r>
      <w:proofErr w:type="gramEnd"/>
    </w:p>
    <w:p w:rsidR="004A4327" w:rsidRDefault="004A4327" w:rsidP="004A4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4327">
        <w:rPr>
          <w:rFonts w:ascii="Times New Roman" w:hAnsi="Times New Roman" w:cs="Times New Roman"/>
          <w:sz w:val="28"/>
          <w:szCs w:val="28"/>
        </w:rPr>
        <w:t xml:space="preserve"> </w:t>
      </w:r>
      <w:r w:rsidRPr="00512F0B">
        <w:rPr>
          <w:rFonts w:ascii="Times New Roman" w:hAnsi="Times New Roman" w:cs="Times New Roman"/>
          <w:sz w:val="28"/>
          <w:szCs w:val="28"/>
        </w:rPr>
        <w:t>Календарные планы 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но-образовательного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группах и группе компенсирующей направленности.</w:t>
      </w:r>
    </w:p>
    <w:p w:rsidR="004A4327" w:rsidRPr="004C46E4" w:rsidRDefault="004A4327" w:rsidP="004A4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6D8" w:rsidRPr="004C46E4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-Программа развития МДОУ «Детский сад № 6 «Солнышко» на  2019 – 2023  годы.</w:t>
      </w:r>
    </w:p>
    <w:p w:rsidR="007E36D8" w:rsidRPr="004C46E4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-Положение о создании условий для осуществления присмотра и ухода за детьми, содержания детей в муниципальном дошкольном образовательном учреждении «Детский сад № 6 «Солнышко»  </w:t>
      </w:r>
    </w:p>
    <w:p w:rsidR="007E36D8" w:rsidRPr="004C46E4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 - Паспорта групп.</w:t>
      </w:r>
    </w:p>
    <w:p w:rsidR="007E36D8" w:rsidRPr="004C46E4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-Порядок  доступа педагогических работников к информационно-коммуникационным сетям и базам данных, учебным и методическим материалам </w:t>
      </w:r>
    </w:p>
    <w:p w:rsidR="007E36D8" w:rsidRPr="004C46E4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-Положение о комиссии по обследованию и приемке игрового и спортивного оборудования в групповых помещениях, музыкальном зале, и игровых площадках в муниципальном дошкольном образовательном учреждении «Детский сад № 6 «Солнышко» </w:t>
      </w:r>
    </w:p>
    <w:p w:rsidR="007E36D8" w:rsidRPr="004C46E4" w:rsidRDefault="007E36D8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Все документы представлены на официальном сайте МДОУ «Детский сад №6 «Солнышко»</w:t>
      </w:r>
      <w:r w:rsidR="00285FDD" w:rsidRPr="004C46E4">
        <w:rPr>
          <w:rFonts w:ascii="Times New Roman" w:hAnsi="Times New Roman" w:cs="Times New Roman"/>
          <w:sz w:val="28"/>
          <w:szCs w:val="28"/>
        </w:rPr>
        <w:t xml:space="preserve"> в разделе «Сведения об образовательной организации – документы»</w:t>
      </w:r>
    </w:p>
    <w:p w:rsidR="00DE3452" w:rsidRDefault="00DE3452" w:rsidP="004C46E4">
      <w:pPr>
        <w:rPr>
          <w:rFonts w:ascii="Times New Roman" w:hAnsi="Times New Roman" w:cs="Times New Roman"/>
          <w:b/>
          <w:sz w:val="28"/>
          <w:szCs w:val="28"/>
        </w:rPr>
      </w:pPr>
    </w:p>
    <w:p w:rsidR="00AB0083" w:rsidRPr="004C46E4" w:rsidRDefault="007E36D8" w:rsidP="004C46E4">
      <w:pPr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lastRenderedPageBreak/>
        <w:t>Слайд №4</w:t>
      </w:r>
    </w:p>
    <w:p w:rsidR="00285FDD" w:rsidRPr="004C46E4" w:rsidRDefault="00285FDD" w:rsidP="004C46E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46E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Предметно-пространственная среда. Организация пространства</w:t>
      </w:r>
    </w:p>
    <w:p w:rsidR="00285FDD" w:rsidRPr="004C46E4" w:rsidRDefault="00285FDD" w:rsidP="004C4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46E4">
        <w:rPr>
          <w:rFonts w:ascii="Times New Roman" w:hAnsi="Times New Roman" w:cs="Times New Roman"/>
          <w:sz w:val="28"/>
          <w:szCs w:val="28"/>
          <w:lang w:eastAsia="en-US"/>
        </w:rPr>
        <w:t xml:space="preserve">Пространство помещения, доступного воспитанникам (в групповом помещении и вне группового помещения), </w:t>
      </w:r>
      <w:proofErr w:type="spellStart"/>
      <w:r w:rsidRPr="004C46E4">
        <w:rPr>
          <w:rFonts w:ascii="Times New Roman" w:hAnsi="Times New Roman" w:cs="Times New Roman"/>
          <w:sz w:val="28"/>
          <w:szCs w:val="28"/>
          <w:lang w:eastAsia="en-US"/>
        </w:rPr>
        <w:t>зонировано</w:t>
      </w:r>
      <w:proofErr w:type="spellEnd"/>
      <w:r w:rsidRPr="004C46E4">
        <w:rPr>
          <w:rFonts w:ascii="Times New Roman" w:hAnsi="Times New Roman" w:cs="Times New Roman"/>
          <w:sz w:val="28"/>
          <w:szCs w:val="28"/>
          <w:lang w:eastAsia="en-US"/>
        </w:rPr>
        <w:t xml:space="preserve"> для одномоментной реализации различных форм обр. деятельности. </w:t>
      </w:r>
      <w:proofErr w:type="gramStart"/>
      <w:r w:rsidRPr="004C46E4">
        <w:rPr>
          <w:rFonts w:ascii="Times New Roman" w:hAnsi="Times New Roman" w:cs="Times New Roman"/>
          <w:sz w:val="28"/>
          <w:szCs w:val="28"/>
          <w:lang w:eastAsia="en-US"/>
        </w:rPr>
        <w:t xml:space="preserve">Напр., для сюжетно-ролевой игры, познавательно-исследовательской деятельности и речевой активности и пр.). </w:t>
      </w:r>
      <w:proofErr w:type="gramEnd"/>
    </w:p>
    <w:p w:rsidR="00285FDD" w:rsidRDefault="00285FDD" w:rsidP="004C4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46E4">
        <w:rPr>
          <w:rFonts w:ascii="Times New Roman" w:hAnsi="Times New Roman" w:cs="Times New Roman"/>
          <w:sz w:val="28"/>
          <w:szCs w:val="28"/>
          <w:lang w:eastAsia="en-US"/>
        </w:rPr>
        <w:t>Пространство обеспечивает возможности для уединения/отдыха ребенка по собственной инициативе в течение дня (уголок уединения и пр.).</w:t>
      </w:r>
    </w:p>
    <w:p w:rsidR="002C2DF6" w:rsidRPr="004C46E4" w:rsidRDefault="002C2DF6" w:rsidP="004C4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5FDD" w:rsidRPr="004C46E4" w:rsidRDefault="00285FDD" w:rsidP="004C46E4">
      <w:pPr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285FDD" w:rsidRPr="004C46E4" w:rsidRDefault="00285FDD" w:rsidP="004C46E4">
      <w:pPr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bCs/>
          <w:sz w:val="28"/>
          <w:szCs w:val="28"/>
        </w:rPr>
        <w:t>Предметно-пространственная среда. Оснащение пространства</w:t>
      </w:r>
    </w:p>
    <w:p w:rsidR="00285FDD" w:rsidRPr="004C46E4" w:rsidRDefault="00285FDD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ab/>
      </w:r>
      <w:r w:rsidRPr="004C46E4">
        <w:rPr>
          <w:rFonts w:ascii="Times New Roman" w:hAnsi="Times New Roman" w:cs="Times New Roman"/>
          <w:sz w:val="28"/>
          <w:szCs w:val="28"/>
        </w:rPr>
        <w:t>Пространство оснащено различными материалами, инструментарием, играми и игрушками, учебно-практическими материалами, природными материалами, песком, водой и пр. материалами для детской активности. Не менее 5 видов в каждой выделенной зоне.</w:t>
      </w:r>
    </w:p>
    <w:p w:rsidR="00285FDD" w:rsidRPr="004C46E4" w:rsidRDefault="00285FDD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ab/>
        <w:t>Некоторое оборудование и материалы обладают полифункциональными свойствами (напр., природные материалы, детская мебель, мягкие модули).</w:t>
      </w:r>
    </w:p>
    <w:p w:rsidR="00285FDD" w:rsidRPr="004C46E4" w:rsidRDefault="00285FDD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ab/>
        <w:t>Зона для отдыха и уединения обустроена соответствующим образом (мягкие подушки, приглушенный свет и пр.).</w:t>
      </w:r>
    </w:p>
    <w:p w:rsidR="00285FDD" w:rsidRDefault="00285FDD" w:rsidP="004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ab/>
      </w:r>
      <w:r w:rsidRPr="004C46E4">
        <w:rPr>
          <w:rFonts w:ascii="Times New Roman" w:hAnsi="Times New Roman" w:cs="Times New Roman"/>
          <w:sz w:val="28"/>
          <w:szCs w:val="28"/>
        </w:rPr>
        <w:t xml:space="preserve">Обеспечена возможность реализации </w:t>
      </w:r>
      <w:proofErr w:type="gramStart"/>
      <w:r w:rsidRPr="004C46E4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Pr="004C46E4">
        <w:rPr>
          <w:rFonts w:ascii="Times New Roman" w:hAnsi="Times New Roman" w:cs="Times New Roman"/>
          <w:sz w:val="28"/>
          <w:szCs w:val="28"/>
        </w:rPr>
        <w:t xml:space="preserve"> образования (имеются специальное оборудование, материалы для детей с ОВЗ).</w:t>
      </w:r>
    </w:p>
    <w:p w:rsidR="003A04C3" w:rsidRPr="000F2F5D" w:rsidRDefault="003A04C3" w:rsidP="00DE3452">
      <w:pPr>
        <w:pStyle w:val="a3"/>
        <w:shd w:val="clear" w:color="auto" w:fill="FFFFFF"/>
        <w:ind w:firstLine="708"/>
        <w:rPr>
          <w:sz w:val="28"/>
          <w:szCs w:val="28"/>
        </w:rPr>
      </w:pPr>
      <w:r w:rsidRPr="000F2F5D">
        <w:rPr>
          <w:sz w:val="28"/>
          <w:szCs w:val="28"/>
        </w:rPr>
        <w:t>Пространство групп организовано в виде хорошо разграниченных зон (центров), оснащенных большим количеством развивающих материалов. Оснащение уголков меняется в соответствии с тематическим планированием образовательного процесса.</w:t>
      </w:r>
    </w:p>
    <w:p w:rsidR="00285FDD" w:rsidRPr="004C46E4" w:rsidRDefault="00285FDD" w:rsidP="004C4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285FDD" w:rsidRPr="004C46E4" w:rsidRDefault="00285FDD" w:rsidP="004C4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bCs/>
          <w:sz w:val="28"/>
          <w:szCs w:val="28"/>
        </w:rPr>
        <w:t>Предметно-пространственная среда. Оформление пространства.</w:t>
      </w:r>
    </w:p>
    <w:p w:rsidR="00285FDD" w:rsidRPr="004C46E4" w:rsidRDefault="00285FDD" w:rsidP="004C4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В оформлении используются фотографии детей ГРУППЫ и свежие результаты их творчества (напр., рисунки за последний месяц, поделки, и пр.).</w:t>
      </w:r>
    </w:p>
    <w:p w:rsidR="00285FDD" w:rsidRPr="004C46E4" w:rsidRDefault="00285FDD" w:rsidP="004C4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lastRenderedPageBreak/>
        <w:t>Оформление пространства отражает интересы детей в настоящий момент (напр., реализуемые в настоящий момент темы, детские проекты, идеи).</w:t>
      </w:r>
    </w:p>
    <w:p w:rsidR="00285FDD" w:rsidRPr="004C46E4" w:rsidRDefault="00285FDD" w:rsidP="004C46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Пространство оформлено с участием воспитанников.</w:t>
      </w:r>
    </w:p>
    <w:p w:rsidR="00AC1E43" w:rsidRPr="004C46E4" w:rsidRDefault="00AC1E43" w:rsidP="004C4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05537B" w:rsidRPr="004C46E4" w:rsidRDefault="0005537B" w:rsidP="004C4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bCs/>
          <w:sz w:val="28"/>
          <w:szCs w:val="28"/>
        </w:rPr>
        <w:t xml:space="preserve">Подраздел «Предметно-пространственная среда на свежем воздухе, </w:t>
      </w:r>
    </w:p>
    <w:p w:rsidR="0005537B" w:rsidRPr="004C46E4" w:rsidRDefault="0005537B" w:rsidP="004C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6E4">
        <w:rPr>
          <w:rFonts w:ascii="Times New Roman" w:hAnsi="Times New Roman" w:cs="Times New Roman"/>
          <w:bCs/>
          <w:sz w:val="28"/>
          <w:szCs w:val="28"/>
        </w:rPr>
        <w:t>доступная</w:t>
      </w:r>
      <w:proofErr w:type="gramEnd"/>
      <w:r w:rsidRPr="004C46E4">
        <w:rPr>
          <w:rFonts w:ascii="Times New Roman" w:hAnsi="Times New Roman" w:cs="Times New Roman"/>
          <w:bCs/>
          <w:sz w:val="28"/>
          <w:szCs w:val="28"/>
        </w:rPr>
        <w:t xml:space="preserve"> воспитанникам ГРУППЫ»  </w:t>
      </w:r>
      <w:r w:rsidRPr="004C46E4">
        <w:rPr>
          <w:rFonts w:ascii="Times New Roman" w:hAnsi="Times New Roman" w:cs="Times New Roman"/>
          <w:sz w:val="28"/>
          <w:szCs w:val="28"/>
        </w:rPr>
        <w:t>может быть представлен следующими документами:</w:t>
      </w:r>
    </w:p>
    <w:p w:rsidR="007F3AF1" w:rsidRPr="004C46E4" w:rsidRDefault="00DE3452" w:rsidP="004C46E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МДОУ «Детский сад № 6 «Солнышко».</w:t>
      </w:r>
    </w:p>
    <w:p w:rsidR="007F3AF1" w:rsidRPr="004C46E4" w:rsidRDefault="00DE3452" w:rsidP="004C46E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 для детей с тяжелым нарушением речи (общим недоразвитием речи) МДОУ «Детский сад № 6 «Солнышко» - группы компенсирующей направленности.</w:t>
      </w:r>
    </w:p>
    <w:p w:rsidR="007F3AF1" w:rsidRDefault="00DE3452" w:rsidP="004C46E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Рабочая программа воспитания МДОУ «Детский сад № 6 «Солнышко».</w:t>
      </w:r>
    </w:p>
    <w:p w:rsidR="004A4327" w:rsidRPr="004C46E4" w:rsidRDefault="004A4327" w:rsidP="004C46E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Календарные планы 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но-образовательного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группах и группе компенсирующей направленности.</w:t>
      </w:r>
    </w:p>
    <w:p w:rsidR="007F3AF1" w:rsidRPr="004C46E4" w:rsidRDefault="00DE3452" w:rsidP="004C46E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Программа развития МДОУ «Детский сад № 6 «Солнышко» на  2019 – 2023  годы.</w:t>
      </w:r>
    </w:p>
    <w:p w:rsidR="007F3AF1" w:rsidRPr="004C46E4" w:rsidRDefault="00DE3452" w:rsidP="004C46E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Положение о создании условий для осуществления присмотра и ухода за детьми, содержания детей в муниципальном дошкольном образовательном учреждении «Детский сад № 6 «Солнышко». </w:t>
      </w:r>
    </w:p>
    <w:p w:rsidR="007F3AF1" w:rsidRPr="004C46E4" w:rsidRDefault="00DE3452" w:rsidP="004C46E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Положение об организации прогулок с воспитанниками. </w:t>
      </w:r>
    </w:p>
    <w:p w:rsidR="007F3AF1" w:rsidRPr="004C46E4" w:rsidRDefault="00DE3452" w:rsidP="004C46E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Паспорта</w:t>
      </w:r>
      <w:r w:rsidR="00AE3626">
        <w:rPr>
          <w:rFonts w:ascii="Times New Roman" w:hAnsi="Times New Roman" w:cs="Times New Roman"/>
          <w:sz w:val="28"/>
          <w:szCs w:val="28"/>
        </w:rPr>
        <w:t xml:space="preserve"> игровых прогулочных площадок</w:t>
      </w:r>
      <w:r w:rsidRPr="004C46E4">
        <w:rPr>
          <w:rFonts w:ascii="Times New Roman" w:hAnsi="Times New Roman" w:cs="Times New Roman"/>
          <w:sz w:val="28"/>
          <w:szCs w:val="28"/>
        </w:rPr>
        <w:t>.</w:t>
      </w:r>
    </w:p>
    <w:p w:rsidR="004A4327" w:rsidRDefault="00DE3452" w:rsidP="004A43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Положение о комиссии по обследованию и приемке игрового и спортивного оборудования в групповых помещениях, музыкальном зале, и игровых площадках в муниципальном дошкольном образовательном учрежде</w:t>
      </w:r>
      <w:r w:rsidR="004C46E4">
        <w:rPr>
          <w:rFonts w:ascii="Times New Roman" w:hAnsi="Times New Roman" w:cs="Times New Roman"/>
          <w:sz w:val="28"/>
          <w:szCs w:val="28"/>
        </w:rPr>
        <w:t>нии «Детский сад № 6 «Солнышко»</w:t>
      </w:r>
      <w:r w:rsidRPr="004C46E4">
        <w:rPr>
          <w:rFonts w:ascii="Times New Roman" w:hAnsi="Times New Roman" w:cs="Times New Roman"/>
          <w:sz w:val="28"/>
          <w:szCs w:val="28"/>
        </w:rPr>
        <w:t>.</w:t>
      </w:r>
    </w:p>
    <w:p w:rsidR="00DE3452" w:rsidRPr="00DE3452" w:rsidRDefault="00DE3452" w:rsidP="00DE345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4327" w:rsidRPr="004A4327" w:rsidRDefault="004A4327" w:rsidP="004A43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4327">
        <w:rPr>
          <w:rFonts w:ascii="Times New Roman" w:hAnsi="Times New Roman" w:cs="Times New Roman"/>
          <w:sz w:val="28"/>
          <w:szCs w:val="28"/>
        </w:rPr>
        <w:t>С детьми, в соответствии с Санитарно-эпидемиологическими требованиями к устройству, содержанию и организации режима работы в дошкольных организациях, в соответствии с приказом заведующего ДОУ, на прогулочных участках воспитателями организуется прогулка два раза в день. В соответствии с календарным планированием работы группы целевые прогулки, экскурсии за пределы территории ДОУ, фиксируются воспитателями в специа</w:t>
      </w:r>
      <w:r w:rsidR="00DE3452">
        <w:rPr>
          <w:rFonts w:ascii="Times New Roman" w:hAnsi="Times New Roman" w:cs="Times New Roman"/>
          <w:sz w:val="28"/>
          <w:szCs w:val="28"/>
        </w:rPr>
        <w:t xml:space="preserve">льном журнале с указанием названия </w:t>
      </w:r>
      <w:r w:rsidRPr="004A4327">
        <w:rPr>
          <w:rFonts w:ascii="Times New Roman" w:hAnsi="Times New Roman" w:cs="Times New Roman"/>
          <w:sz w:val="28"/>
          <w:szCs w:val="28"/>
        </w:rPr>
        <w:t xml:space="preserve"> группы, </w:t>
      </w:r>
      <w:r w:rsidRPr="004A4327">
        <w:rPr>
          <w:rFonts w:ascii="Times New Roman" w:hAnsi="Times New Roman" w:cs="Times New Roman"/>
          <w:sz w:val="28"/>
          <w:szCs w:val="28"/>
        </w:rPr>
        <w:lastRenderedPageBreak/>
        <w:t>объекта, маршрута, фамилии воспитателя и взрослых, сопровождающих детей.</w:t>
      </w:r>
    </w:p>
    <w:p w:rsidR="004A4327" w:rsidRPr="004C46E4" w:rsidRDefault="004A4327" w:rsidP="004A432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37B" w:rsidRPr="004C46E4" w:rsidRDefault="0005537B" w:rsidP="004C46E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001092" w:rsidRPr="00001092" w:rsidRDefault="00001092" w:rsidP="00600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092">
        <w:rPr>
          <w:rFonts w:ascii="Times New Roman" w:hAnsi="Times New Roman" w:cs="Times New Roman"/>
          <w:sz w:val="28"/>
          <w:szCs w:val="28"/>
        </w:rPr>
        <w:t xml:space="preserve">Предусмотрена организация предметно-пространственной среды для пребывания воспитанников ГРУППЫ на свежем воздухе. </w:t>
      </w:r>
    </w:p>
    <w:p w:rsidR="00001092" w:rsidRPr="00001092" w:rsidRDefault="00001092" w:rsidP="00600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092">
        <w:rPr>
          <w:rFonts w:ascii="Times New Roman" w:hAnsi="Times New Roman" w:cs="Times New Roman"/>
          <w:sz w:val="28"/>
          <w:szCs w:val="28"/>
        </w:rPr>
        <w:t xml:space="preserve">Предусмотрено создание на участке трансформируемой в зависимости от образовательной ситуации, в том числе от меняющихся интересов и возможностей детей предметно-пространственной среды на свежем воздухе, необходимой для реализации разных форм образовательной деятельности по выбору детей: игр, познавательно-исследовательской, двигательной, музыкальной деятельности и пр. Предусмотрено создание содержательно-насыщенной, вариативной и полифункциональной предметно-пространственной среды на участке с учетом потребностей, возможностей, интересов и инициативы воспитанников. </w:t>
      </w:r>
    </w:p>
    <w:p w:rsidR="0005537B" w:rsidRDefault="00600C55" w:rsidP="00600C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C55">
        <w:rPr>
          <w:rFonts w:ascii="Times New Roman" w:hAnsi="Times New Roman" w:cs="Times New Roman"/>
          <w:color w:val="000000"/>
          <w:sz w:val="28"/>
          <w:szCs w:val="28"/>
        </w:rPr>
        <w:t>На групповых участках произрастают деревья, каждый участок соединен со зданием дорожками и имеет теневой навес. Под навесом проводятся прогулки во время дождя, в ветреную погоду, а также, когда падает снег. Во время прогулок на участках продолжается воспитательно-образовательная работа в соответствии с основной общеобразовательной про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граммой дошкольного образования</w:t>
      </w:r>
      <w:r w:rsidRPr="00600C55">
        <w:rPr>
          <w:rFonts w:ascii="Times New Roman" w:hAnsi="Times New Roman" w:cs="Times New Roman"/>
          <w:color w:val="000000"/>
          <w:sz w:val="28"/>
          <w:szCs w:val="28"/>
        </w:rPr>
        <w:t>, с учетом местных условий, времени года.</w:t>
      </w:r>
    </w:p>
    <w:p w:rsidR="00600C55" w:rsidRDefault="004A1668" w:rsidP="00600C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668">
        <w:rPr>
          <w:rFonts w:ascii="Times New Roman" w:hAnsi="Times New Roman" w:cs="Times New Roman"/>
          <w:color w:val="000000"/>
          <w:sz w:val="28"/>
          <w:szCs w:val="28"/>
        </w:rPr>
        <w:t>Часть участка, непокрытая зеленью, кустарниками и деревьями, отводится для двигательной деятельности детей. Групповые площадки для детей раннего и младшего возраста располагаются в непосредственной близости от выходов из помещений этих групп.</w:t>
      </w:r>
    </w:p>
    <w:p w:rsidR="004A1668" w:rsidRPr="004A1668" w:rsidRDefault="004A1668" w:rsidP="00DE3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092" w:rsidRPr="004C46E4" w:rsidRDefault="00001092" w:rsidP="0000109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001092" w:rsidRPr="00001092" w:rsidRDefault="00001092" w:rsidP="00001092">
      <w:pPr>
        <w:rPr>
          <w:rFonts w:ascii="Times New Roman" w:hAnsi="Times New Roman" w:cs="Times New Roman"/>
          <w:b/>
          <w:sz w:val="28"/>
          <w:szCs w:val="28"/>
        </w:rPr>
      </w:pPr>
      <w:r w:rsidRPr="00001092">
        <w:rPr>
          <w:rFonts w:ascii="Times New Roman" w:hAnsi="Times New Roman" w:cs="Times New Roman"/>
          <w:b/>
          <w:bCs/>
          <w:sz w:val="28"/>
          <w:szCs w:val="28"/>
        </w:rPr>
        <w:t>Предметно-пространственная среда</w:t>
      </w:r>
    </w:p>
    <w:p w:rsidR="00001092" w:rsidRPr="00001092" w:rsidRDefault="00001092" w:rsidP="0061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092">
        <w:rPr>
          <w:rFonts w:ascii="Times New Roman" w:hAnsi="Times New Roman" w:cs="Times New Roman"/>
          <w:sz w:val="28"/>
          <w:szCs w:val="28"/>
        </w:rPr>
        <w:t>Все выделенные игровые зоны оснащены различными играми и игрушками, дидактическими и природными материалами для детской активности. Напр., пес</w:t>
      </w:r>
      <w:r w:rsidR="00613C72">
        <w:rPr>
          <w:rFonts w:ascii="Times New Roman" w:hAnsi="Times New Roman" w:cs="Times New Roman"/>
          <w:sz w:val="28"/>
          <w:szCs w:val="28"/>
        </w:rPr>
        <w:t xml:space="preserve">ком, водой и пр. </w:t>
      </w:r>
      <w:r w:rsidRPr="00001092">
        <w:rPr>
          <w:rFonts w:ascii="Times New Roman" w:hAnsi="Times New Roman" w:cs="Times New Roman"/>
          <w:sz w:val="28"/>
          <w:szCs w:val="28"/>
        </w:rPr>
        <w:t xml:space="preserve">Некоторое оборудование и материалы обладают полифункциональными свойствами (напр., природные материалы). Игровая зона обустроена так, чтобы минимизировать дискомфорт ребенка в мокрую и холодную погоду (напр., предусмотрены деревянные полы и защитное покрытие сверху). Обеспечивает возможность реализации </w:t>
      </w:r>
      <w:r w:rsidRPr="00001092">
        <w:rPr>
          <w:rFonts w:ascii="Times New Roman" w:hAnsi="Times New Roman" w:cs="Times New Roman"/>
          <w:sz w:val="28"/>
          <w:szCs w:val="28"/>
        </w:rPr>
        <w:lastRenderedPageBreak/>
        <w:t xml:space="preserve">инклюзивного образования (имеются специальное оборудование и материалы для детей с ОВЗ). </w:t>
      </w:r>
    </w:p>
    <w:p w:rsidR="00F02EEC" w:rsidRDefault="00F02EEC" w:rsidP="00F02EE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D2170D" w:rsidRPr="00D2170D" w:rsidRDefault="00D2170D" w:rsidP="00D2170D">
      <w:pPr>
        <w:rPr>
          <w:rFonts w:ascii="Times New Roman" w:hAnsi="Times New Roman" w:cs="Times New Roman"/>
          <w:b/>
          <w:sz w:val="28"/>
          <w:szCs w:val="28"/>
        </w:rPr>
      </w:pPr>
      <w:r w:rsidRPr="00D2170D">
        <w:rPr>
          <w:rFonts w:ascii="Times New Roman" w:hAnsi="Times New Roman" w:cs="Times New Roman"/>
          <w:b/>
          <w:bCs/>
          <w:sz w:val="28"/>
          <w:szCs w:val="28"/>
        </w:rPr>
        <w:t>Предметно-пространственная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среда. Оформление пространства</w:t>
      </w:r>
      <w:r w:rsidRPr="00D217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2170D" w:rsidRPr="00D2170D" w:rsidRDefault="00D2170D" w:rsidP="00D2170D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70D">
        <w:rPr>
          <w:rFonts w:ascii="Times New Roman" w:hAnsi="Times New Roman" w:cs="Times New Roman"/>
          <w:sz w:val="28"/>
          <w:szCs w:val="28"/>
        </w:rPr>
        <w:t xml:space="preserve">Оформление пространства содержит изменяемые в течение года элементы (летом на участке высаживаются живые цветы, зимой участок украшается зимними постройками). </w:t>
      </w:r>
    </w:p>
    <w:p w:rsidR="00D2170D" w:rsidRPr="00D2170D" w:rsidRDefault="00D2170D" w:rsidP="00D2170D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70D">
        <w:rPr>
          <w:rFonts w:ascii="Times New Roman" w:hAnsi="Times New Roman" w:cs="Times New Roman"/>
          <w:sz w:val="28"/>
          <w:szCs w:val="28"/>
        </w:rPr>
        <w:t xml:space="preserve">Оформление пространства отражает интересы детей в настоящий момент (напр., реализуемые темы, детские проекты, идеи). </w:t>
      </w:r>
    </w:p>
    <w:p w:rsidR="008E294C" w:rsidRDefault="008E294C" w:rsidP="008E294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E294C" w:rsidRDefault="008E294C" w:rsidP="008E294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8E294C" w:rsidRPr="008E294C" w:rsidRDefault="008E294C" w:rsidP="008E294C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94C">
        <w:rPr>
          <w:rFonts w:ascii="Times New Roman" w:hAnsi="Times New Roman" w:cs="Times New Roman"/>
          <w:sz w:val="28"/>
          <w:szCs w:val="28"/>
        </w:rPr>
        <w:t xml:space="preserve">В подразделе предметно-пространственная среда ДОО, доступная всем воспитанникам ДОО  (без учета выделенных групповых пространств) предусмотрено: результаты, предметно-пространственная среда, деятельность. </w:t>
      </w:r>
    </w:p>
    <w:p w:rsidR="008E294C" w:rsidRPr="008E294C" w:rsidRDefault="008E294C" w:rsidP="008E294C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9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Результаты: </w:t>
      </w:r>
      <w:r w:rsidRPr="008E294C">
        <w:rPr>
          <w:rFonts w:ascii="Times New Roman" w:hAnsi="Times New Roman" w:cs="Times New Roman"/>
          <w:sz w:val="28"/>
          <w:szCs w:val="28"/>
        </w:rPr>
        <w:t xml:space="preserve"> Соответствует полностью требованиям </w:t>
      </w:r>
      <w:proofErr w:type="spellStart"/>
      <w:r w:rsidRPr="008E294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294C">
        <w:rPr>
          <w:rFonts w:ascii="Times New Roman" w:hAnsi="Times New Roman" w:cs="Times New Roman"/>
          <w:sz w:val="28"/>
          <w:szCs w:val="28"/>
        </w:rPr>
        <w:t xml:space="preserve">. В течение предшествующего мониторингу годового периода отсутствуют замечания со стороны </w:t>
      </w:r>
      <w:proofErr w:type="spellStart"/>
      <w:r w:rsidRPr="008E294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E294C">
        <w:rPr>
          <w:rFonts w:ascii="Times New Roman" w:hAnsi="Times New Roman" w:cs="Times New Roman"/>
          <w:sz w:val="28"/>
          <w:szCs w:val="28"/>
        </w:rPr>
        <w:t>.</w:t>
      </w:r>
      <w:r w:rsidRPr="008E2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170D" w:rsidRPr="008E294C" w:rsidRDefault="00D2170D" w:rsidP="008E294C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930" w:rsidRDefault="00450930" w:rsidP="0045093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450930" w:rsidRPr="00450930" w:rsidRDefault="00450930" w:rsidP="004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0">
        <w:rPr>
          <w:rFonts w:ascii="Times New Roman" w:hAnsi="Times New Roman" w:cs="Times New Roman"/>
          <w:b/>
          <w:bCs/>
          <w:sz w:val="28"/>
          <w:szCs w:val="28"/>
        </w:rPr>
        <w:t>Предметно-пространственная среда</w:t>
      </w:r>
    </w:p>
    <w:p w:rsidR="00450930" w:rsidRPr="00450930" w:rsidRDefault="00450930" w:rsidP="00450930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0">
        <w:rPr>
          <w:rFonts w:ascii="Times New Roman" w:hAnsi="Times New Roman" w:cs="Times New Roman"/>
          <w:sz w:val="28"/>
          <w:szCs w:val="28"/>
        </w:rPr>
        <w:t xml:space="preserve"> </w:t>
      </w:r>
      <w:r w:rsidRPr="00450930">
        <w:rPr>
          <w:rFonts w:ascii="Times New Roman" w:hAnsi="Times New Roman" w:cs="Times New Roman"/>
          <w:sz w:val="28"/>
          <w:szCs w:val="28"/>
        </w:rPr>
        <w:tab/>
        <w:t xml:space="preserve">Предусмотрены групповые игровые площадки и площадки общего (межгруппового) пользования (напр., физкультурные и пр.). Детям доступно достаточное для активного движения пространство. Предусмотрены игровые пространства для реализации различных видов игр (напр., активных подвижных, спокойных, уединенных и пр.). Зонирование позволяет детям не мешать друг другу в различных играх (активных и спокойных). </w:t>
      </w:r>
    </w:p>
    <w:p w:rsidR="0005537B" w:rsidRDefault="00450930" w:rsidP="008E294C">
      <w:pPr>
        <w:jc w:val="both"/>
        <w:rPr>
          <w:rFonts w:ascii="Times New Roman" w:hAnsi="Times New Roman" w:cs="Times New Roman"/>
          <w:sz w:val="28"/>
          <w:szCs w:val="28"/>
        </w:rPr>
      </w:pPr>
      <w:r w:rsidRPr="004509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50930">
        <w:rPr>
          <w:rFonts w:ascii="Times New Roman" w:hAnsi="Times New Roman" w:cs="Times New Roman"/>
          <w:sz w:val="28"/>
          <w:szCs w:val="28"/>
        </w:rPr>
        <w:t>Всем детям доступно (напр., на каждой групповой территории) различное стационарное и мобильное оборудование (напр., лестницы, горки, туннели, мячи, скакалки, велосипеды и пр.).</w:t>
      </w:r>
      <w:proofErr w:type="gramEnd"/>
      <w:r w:rsidRPr="00450930">
        <w:rPr>
          <w:rFonts w:ascii="Times New Roman" w:hAnsi="Times New Roman" w:cs="Times New Roman"/>
          <w:sz w:val="28"/>
          <w:szCs w:val="28"/>
        </w:rPr>
        <w:t xml:space="preserve"> Не менее 3 видов.</w:t>
      </w:r>
      <w:r w:rsidRPr="00450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3452" w:rsidRPr="008E294C" w:rsidRDefault="00DE3452" w:rsidP="008E2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6CE" w:rsidRDefault="004306CE" w:rsidP="004306C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4306CE" w:rsidRPr="004306CE" w:rsidRDefault="004306CE" w:rsidP="004306CE">
      <w:pPr>
        <w:pStyle w:val="a8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требования  для обеспечения максимальной реализации образовательного пространства для развития детей дошкольного возраста, организация среды в нашем детском саду начинается с холла детского сада. </w:t>
      </w:r>
      <w:r w:rsidRPr="004306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нас оформлены уголки: «Информация для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одителей», «Для, Вас родители», на которых можно найти информацию по </w:t>
      </w:r>
      <w:r w:rsidRPr="004306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43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 детского сада. Регулярно в холле  проводятся тематические выставки художественного творчества детей и родителей.</w:t>
      </w:r>
    </w:p>
    <w:p w:rsidR="00DE3452" w:rsidRDefault="00DE3452" w:rsidP="00D37FB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FB2" w:rsidRDefault="00D37FB2" w:rsidP="00D37FB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D37FB2" w:rsidRPr="00D37FB2" w:rsidRDefault="00D37FB2" w:rsidP="00613C7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37FB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Оформлены информационные стенды для родителей, обеспечивающие доступность информации об организации деятельности детей в детском саду. Имеется место для выставок детских работ, вернисажей. Сменные выставки иллюстрируют жизнь дошкольников в семье, в детском саду; подчеркивают индивидуальность каждого воспитанника; вовлекают родителей в воспитательно-образовательный процесс.</w:t>
      </w:r>
    </w:p>
    <w:p w:rsidR="00285FDD" w:rsidRPr="004C46E4" w:rsidRDefault="00285FDD" w:rsidP="00613C72">
      <w:pPr>
        <w:rPr>
          <w:rFonts w:ascii="Times New Roman" w:hAnsi="Times New Roman" w:cs="Times New Roman"/>
          <w:b/>
          <w:sz w:val="28"/>
          <w:szCs w:val="28"/>
        </w:rPr>
      </w:pPr>
    </w:p>
    <w:p w:rsidR="00D37FB2" w:rsidRDefault="00D37FB2" w:rsidP="00D37FB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285FDD" w:rsidRPr="004C46E4" w:rsidRDefault="00D37FB2" w:rsidP="004C46E4">
      <w:pPr>
        <w:rPr>
          <w:rFonts w:ascii="Times New Roman" w:hAnsi="Times New Roman" w:cs="Times New Roman"/>
          <w:b/>
          <w:sz w:val="28"/>
          <w:szCs w:val="28"/>
        </w:rPr>
      </w:pPr>
      <w:r w:rsidRPr="00D37F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Раздевальные помещения оборудованы удобными шкафчиками, скамейками.</w:t>
      </w:r>
    </w:p>
    <w:p w:rsidR="00D37FB2" w:rsidRDefault="00D37FB2" w:rsidP="00D37FB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613C72" w:rsidRPr="00613C72" w:rsidRDefault="00613C72" w:rsidP="00613C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13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группах создана комфортная развивающая предметно-пространственная среда, соответствующая возрастным, </w:t>
      </w:r>
      <w:proofErr w:type="spellStart"/>
      <w:r w:rsidRPr="00613C72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гендерным</w:t>
      </w:r>
      <w:proofErr w:type="spellEnd"/>
      <w:r w:rsidRPr="00613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индивидуальным особенностям детей. Развивающая среда имеет гибкое зонирование, что позволяет детям в соответствии 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 детской активности внутри группы не пересекаются, достаточно места для свободы передвижения детей. Оборудование размещено </w:t>
      </w:r>
      <w:r w:rsidR="000A6EF6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периметру групповой комнаты</w:t>
      </w:r>
      <w:r w:rsidRPr="00613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13C72" w:rsidRPr="00613C72" w:rsidRDefault="00613C72" w:rsidP="000A6E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13C7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игры и материалы в группе расположены таким образом, что каждый ребенок имеет свободный доступ к ним.</w:t>
      </w:r>
    </w:p>
    <w:p w:rsidR="00613C72" w:rsidRDefault="00613C72" w:rsidP="0061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3C72" w:rsidRDefault="00613C72" w:rsidP="00613C7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A80008" w:rsidRPr="00A80008" w:rsidRDefault="00A80008" w:rsidP="00A80008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Один из первостепенных режимных моментов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детском саду</w:t>
      </w:r>
      <w:r w:rsidRPr="00A80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</w:t>
      </w:r>
      <w:proofErr w:type="gramStart"/>
      <w:r w:rsidRPr="00A80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дн</w:t>
      </w:r>
      <w:proofErr w:type="gramEnd"/>
      <w:r w:rsidRPr="00A80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евной сон.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A80008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пальн</w:t>
      </w:r>
      <w:r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ые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комнаты</w:t>
      </w:r>
      <w:r w:rsidRPr="00A80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ДОУ оформлены в нежных тонах, отсутствуют лишние декоративные элементы</w:t>
      </w:r>
      <w:r w:rsidRPr="00A800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613C72" w:rsidRPr="00613C72" w:rsidRDefault="00A80008" w:rsidP="000A6E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трансформируемым </w:t>
      </w:r>
      <w:r w:rsidR="00613C72" w:rsidRPr="00613C72">
        <w:rPr>
          <w:sz w:val="28"/>
          <w:szCs w:val="28"/>
        </w:rPr>
        <w:t xml:space="preserve"> выдвижным кроватям,</w:t>
      </w:r>
      <w:r w:rsidR="00D93FB6">
        <w:rPr>
          <w:sz w:val="28"/>
          <w:szCs w:val="28"/>
        </w:rPr>
        <w:t xml:space="preserve"> появляется возможность сэкономить пространство группового помещения.</w:t>
      </w:r>
      <w:r w:rsidR="00613C72" w:rsidRPr="00613C72">
        <w:rPr>
          <w:sz w:val="28"/>
          <w:szCs w:val="28"/>
        </w:rPr>
        <w:t xml:space="preserve"> Задвинув  выдвижные кровати, мы превращаем комнату отдыха </w:t>
      </w:r>
      <w:r w:rsidR="000A6EF6">
        <w:rPr>
          <w:sz w:val="28"/>
          <w:szCs w:val="28"/>
        </w:rPr>
        <w:t xml:space="preserve"> в </w:t>
      </w:r>
      <w:r w:rsidR="00613C72" w:rsidRPr="00613C72">
        <w:rPr>
          <w:sz w:val="28"/>
          <w:szCs w:val="28"/>
        </w:rPr>
        <w:t>место для репетиций, показа концертных  и театрализованных постановок, игровую, научную, образовательную, а также спортивную зону, творческую мастерскую и т.д.</w:t>
      </w:r>
    </w:p>
    <w:p w:rsidR="00613C72" w:rsidRPr="00613C72" w:rsidRDefault="00613C72" w:rsidP="00DE345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3C72">
        <w:rPr>
          <w:sz w:val="28"/>
          <w:szCs w:val="28"/>
        </w:rPr>
        <w:lastRenderedPageBreak/>
        <w:t>     Освободившееся пространство спальни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613C72" w:rsidRDefault="00613C72" w:rsidP="0061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4AAF" w:rsidRDefault="00E04AAF" w:rsidP="0061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6577" w:rsidRDefault="00D06577" w:rsidP="00D0657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E04AAF" w:rsidRPr="00D06577" w:rsidRDefault="00D06577" w:rsidP="00DE34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Подраздел  «Предметно-пространственная среда ДОО,  доступная  всем воспитанникам ДОО (без учета выделенных групповых пространств)</w:t>
      </w:r>
    </w:p>
    <w:p w:rsidR="00D06577" w:rsidRPr="00D06577" w:rsidRDefault="00DE3452" w:rsidP="00DE34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6577" w:rsidRPr="00D0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D06577" w:rsidRPr="00D0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06577" w:rsidRPr="00D06577" w:rsidRDefault="00D06577" w:rsidP="00DE34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6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Обеспечена эксплуатационная безопасность территории. Используемое оборудование в хорошем состоянии. Отсутствуют видимые дефекты, угрожающие здоровью детей. Обеспечена чистота на территории ДОО. Предусмотрена ежедневная уборка территории: утром за 1–2 часа до прихода детей или вечером после ухода детей. Оснащение территории</w:t>
      </w:r>
      <w:r w:rsidR="00DD13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находится в хорошем состоянии. </w:t>
      </w:r>
      <w:r w:rsidRPr="00D065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Игровое пространство территории выглядит привлекательно, оборудование оформлено в игровой форме, различные интересные малые конструкции (напр., ежики под деревом, игровые домики), создают атмосферу, благоприятную для игры. </w:t>
      </w:r>
    </w:p>
    <w:p w:rsidR="00D06577" w:rsidRPr="00D06577" w:rsidRDefault="00D06577" w:rsidP="00D0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C18AF" w:rsidRPr="00B0062A" w:rsidRDefault="00D06577" w:rsidP="00B0062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B0062A" w:rsidRPr="00B0062A" w:rsidRDefault="00B0062A" w:rsidP="00B00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Подраздел «Предметно-пространственная среда, доступная работникам ДОО»  </w:t>
      </w:r>
    </w:p>
    <w:p w:rsidR="00B0062A" w:rsidRPr="00B0062A" w:rsidRDefault="00B0062A" w:rsidP="00B00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06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подразделе предметно-пространственная среда ДОО, доступная работникам ДОО: результаты, предметно-пространственная среда, деятельность </w:t>
      </w:r>
    </w:p>
    <w:p w:rsidR="00B0062A" w:rsidRPr="00B0062A" w:rsidRDefault="00B0062A" w:rsidP="00B00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0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Результаты:</w:t>
      </w:r>
      <w:r w:rsidRPr="00B006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Соответствуют полностью требованиям </w:t>
      </w:r>
      <w:proofErr w:type="spellStart"/>
      <w:r w:rsidRPr="00B006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B006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течение предшествующего мониторингу годового периода отсутствуют замечания со стороны </w:t>
      </w:r>
      <w:proofErr w:type="spellStart"/>
      <w:r w:rsidRPr="00B006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Роспотребнадзора</w:t>
      </w:r>
      <w:proofErr w:type="spellEnd"/>
      <w:r w:rsidRPr="00B006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0062A" w:rsidRDefault="00B0062A" w:rsidP="00B0062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2A" w:rsidRPr="00B0062A" w:rsidRDefault="00B0062A" w:rsidP="00B0062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2D3666" w:rsidRPr="002D3666" w:rsidRDefault="002D3666" w:rsidP="002D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Предметно-пространственная среда </w:t>
      </w:r>
    </w:p>
    <w:p w:rsidR="002D3666" w:rsidRPr="002D3666" w:rsidRDefault="002D3666" w:rsidP="002D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3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D36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 располагает помещением, функционально пригодным для реализации образовательных программ дошкольного образования. </w:t>
      </w:r>
    </w:p>
    <w:p w:rsidR="00D06577" w:rsidRPr="002D3666" w:rsidRDefault="002D3666" w:rsidP="00D0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36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слайде представлены учебные зоны в групповых помещениях.</w:t>
      </w:r>
    </w:p>
    <w:p w:rsidR="002D3666" w:rsidRDefault="002D3666" w:rsidP="002D366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452" w:rsidRDefault="00DE3452" w:rsidP="00DE345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452" w:rsidRDefault="00DE3452" w:rsidP="00DE345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452" w:rsidRDefault="00DE3452" w:rsidP="00DE345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452" w:rsidRDefault="002D3666" w:rsidP="00DE345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EE3253" w:rsidRPr="00DE3452" w:rsidRDefault="00D2133E" w:rsidP="00DE3452">
      <w:pPr>
        <w:pStyle w:val="a8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ДОУ и</w:t>
      </w:r>
      <w:r w:rsidRPr="00D213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меется достаточный набор организацион</w:t>
      </w:r>
      <w:r w:rsid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но- хозяйственных, игровых и прочих помещений: медицинский кабинет, процедурный кабинет, пищеблок</w:t>
      </w:r>
      <w:r w:rsidR="00EE32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E3253" w:rsidRPr="00EE3253" w:rsidRDefault="00D2133E" w:rsidP="00EE325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3253" w:rsidRPr="00EE32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E3253">
        <w:rPr>
          <w:rFonts w:ascii="Times New Roman" w:eastAsia="Times New Roman" w:hAnsi="Times New Roman" w:cs="Times New Roman"/>
          <w:sz w:val="28"/>
          <w:szCs w:val="28"/>
        </w:rPr>
        <w:t xml:space="preserve">ДОУ имеется педагогический </w:t>
      </w:r>
      <w:r w:rsidR="00EE3253" w:rsidRPr="00EE3253">
        <w:rPr>
          <w:rFonts w:ascii="Times New Roman" w:eastAsia="Times New Roman" w:hAnsi="Times New Roman" w:cs="Times New Roman"/>
          <w:sz w:val="28"/>
          <w:szCs w:val="28"/>
        </w:rPr>
        <w:t xml:space="preserve"> кабинет с методическими пособиями и комплектом методической литературы для ​ организации О</w:t>
      </w:r>
      <w:r w:rsidR="00EE32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3253" w:rsidRPr="00EE32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3253">
        <w:rPr>
          <w:rFonts w:ascii="Times New Roman" w:eastAsia="Times New Roman" w:hAnsi="Times New Roman" w:cs="Times New Roman"/>
          <w:sz w:val="28"/>
          <w:szCs w:val="28"/>
        </w:rPr>
        <w:t xml:space="preserve"> И АООП ДОУ</w:t>
      </w:r>
      <w:r w:rsidR="00EE3253" w:rsidRPr="00EE3253">
        <w:rPr>
          <w:rFonts w:ascii="Times New Roman" w:eastAsia="Times New Roman" w:hAnsi="Times New Roman" w:cs="Times New Roman"/>
          <w:sz w:val="28"/>
          <w:szCs w:val="28"/>
        </w:rPr>
        <w:t>, доступ в Интернет.</w:t>
      </w:r>
    </w:p>
    <w:p w:rsidR="002D3666" w:rsidRPr="003A04C3" w:rsidRDefault="002D3666" w:rsidP="003A04C3">
      <w:pPr>
        <w:pStyle w:val="a8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9B7" w:rsidRDefault="005039B7" w:rsidP="005039B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2545D5" w:rsidRPr="002545D5" w:rsidRDefault="002545D5" w:rsidP="002545D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Помещения с</w:t>
      </w:r>
      <w:r w:rsidRPr="00D213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лужебно-бытового назначения для персонала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5039B7" w:rsidRP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остирочная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ладильная</w:t>
      </w:r>
      <w:proofErr w:type="gramEnd"/>
      <w:r w:rsidRP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отдельный туалет для сотрудников</w:t>
      </w:r>
    </w:p>
    <w:p w:rsidR="002545D5" w:rsidRDefault="002545D5" w:rsidP="002545D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2545D5" w:rsidRPr="002545D5" w:rsidRDefault="002545D5" w:rsidP="0025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Обустройство основных помещений соответствуют возрастным характеристикам детей (столы соответствуют росту детей, умывальники доступны для самостоятельного использования детьми). </w:t>
      </w:r>
    </w:p>
    <w:p w:rsidR="002545D5" w:rsidRDefault="002545D5" w:rsidP="002545D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5D5" w:rsidRDefault="002545D5" w:rsidP="002545D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2545D5" w:rsidRDefault="002545D5" w:rsidP="0025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Мебели и оборудования достаточно, чтобы обеспечить присмотр и уход за детьми. </w:t>
      </w:r>
    </w:p>
    <w:p w:rsidR="002545D5" w:rsidRPr="002545D5" w:rsidRDefault="002545D5" w:rsidP="0025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Достаточно, чтобы обеспечить детям свободный доступ к одежде, материалам, играм и пр. (напр., достаточно шкафчиков для одежды, для материалов и пр.). </w:t>
      </w:r>
    </w:p>
    <w:p w:rsidR="002545D5" w:rsidRPr="002545D5" w:rsidRDefault="002545D5" w:rsidP="0025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Используется разнообразное оборудование и мебель для тематического зонирования игрового пространства (зона сюжетно-ролевой игры, строительства, зона экспериментов, музыкальная и пр.).</w:t>
      </w:r>
    </w:p>
    <w:p w:rsidR="005039B7" w:rsidRPr="002545D5" w:rsidRDefault="005039B7" w:rsidP="0050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45D5" w:rsidRDefault="002545D5" w:rsidP="002545D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2545D5" w:rsidRDefault="002545D5" w:rsidP="00254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</w:p>
    <w:p w:rsidR="002545D5" w:rsidRDefault="002545D5" w:rsidP="0025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45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Оснащение помещений находится в хорошем рабочем состоянии (чистая и ухоженная мебель, игрушки, техника в исправном состоянии и пр.). Визуально доступны правила эксплуатации помещений (уборка, проветривание и т. п.). </w:t>
      </w:r>
    </w:p>
    <w:p w:rsidR="00EE3253" w:rsidRPr="002545D5" w:rsidRDefault="00EE3253" w:rsidP="00254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2C04" w:rsidRDefault="00662C04" w:rsidP="00662C0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B04809" w:rsidRDefault="00B04809" w:rsidP="00662C0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809" w:rsidRDefault="00EE3253" w:rsidP="00EE325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53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среда в</w:t>
      </w:r>
      <w:r w:rsidR="003A71D0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EE325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условия для эмоционального благополучия</w:t>
      </w:r>
      <w:r w:rsidR="00B04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253" w:rsidRPr="00EE3253" w:rsidRDefault="00B04809" w:rsidP="00EE325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E3253" w:rsidRPr="00EE3253">
        <w:rPr>
          <w:rFonts w:ascii="Times New Roman" w:eastAsia="Times New Roman" w:hAnsi="Times New Roman" w:cs="Times New Roman"/>
          <w:sz w:val="28"/>
          <w:szCs w:val="28"/>
        </w:rPr>
        <w:t xml:space="preserve"> и комфортной работы педагогических и учебно-вспомогательных сотрудников. </w:t>
      </w:r>
    </w:p>
    <w:p w:rsidR="00B04809" w:rsidRDefault="00B04809" w:rsidP="00EE3253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809" w:rsidRDefault="00B04809" w:rsidP="00EE3253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proofErr w:type="gramStart"/>
    </w:p>
    <w:p w:rsidR="00EE3253" w:rsidRPr="00EE3253" w:rsidRDefault="00EE3253" w:rsidP="00EE32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5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3253">
        <w:rPr>
          <w:rFonts w:ascii="Times New Roman" w:eastAsia="Times New Roman" w:hAnsi="Times New Roman" w:cs="Times New Roman"/>
          <w:sz w:val="28"/>
          <w:szCs w:val="28"/>
        </w:rPr>
        <w:t xml:space="preserve"> осуществляя образовательную деятельность по ООП ОП ДО и АООП ДО, создает материально-технические условия, обеспечивающие: </w:t>
      </w:r>
      <w:proofErr w:type="gramEnd"/>
    </w:p>
    <w:p w:rsidR="00EE3253" w:rsidRPr="00EE3253" w:rsidRDefault="00EE3253" w:rsidP="00EE32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53">
        <w:rPr>
          <w:rFonts w:ascii="Times New Roman" w:eastAsia="Times New Roman" w:hAnsi="Times New Roman" w:cs="Times New Roman"/>
          <w:sz w:val="28"/>
          <w:szCs w:val="28"/>
        </w:rPr>
        <w:t>1) возможность достижения воспитанниками планируемых результатов освоения Программы; </w:t>
      </w:r>
    </w:p>
    <w:p w:rsidR="00EE3253" w:rsidRPr="00EE3253" w:rsidRDefault="00EE3253" w:rsidP="00EE32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53">
        <w:rPr>
          <w:rFonts w:ascii="Times New Roman" w:eastAsia="Times New Roman" w:hAnsi="Times New Roman" w:cs="Times New Roman"/>
          <w:sz w:val="28"/>
          <w:szCs w:val="28"/>
        </w:rPr>
        <w:t>2) выполнение  требований: </w:t>
      </w:r>
    </w:p>
    <w:p w:rsidR="00EE3253" w:rsidRPr="00EE3253" w:rsidRDefault="00EE3253" w:rsidP="00EE32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53">
        <w:rPr>
          <w:rFonts w:ascii="Times New Roman" w:eastAsia="Times New Roman" w:hAnsi="Times New Roman" w:cs="Times New Roman"/>
          <w:sz w:val="28"/>
          <w:szCs w:val="28"/>
        </w:rPr>
        <w:t>–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приему детей в Учреждение, организации режима дня, организации физического воспитания, личной гигиене персонала; </w:t>
      </w:r>
    </w:p>
    <w:p w:rsidR="00EE3253" w:rsidRPr="00EE3253" w:rsidRDefault="00EE3253" w:rsidP="00EE32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53">
        <w:rPr>
          <w:rFonts w:ascii="Times New Roman" w:eastAsia="Times New Roman" w:hAnsi="Times New Roman" w:cs="Times New Roman"/>
          <w:sz w:val="28"/>
          <w:szCs w:val="28"/>
        </w:rPr>
        <w:t xml:space="preserve">– пожарной безопасности и </w:t>
      </w:r>
      <w:proofErr w:type="spellStart"/>
      <w:r w:rsidRPr="00EE3253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EE3253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EE3253" w:rsidRPr="00EE3253" w:rsidRDefault="00EE3253" w:rsidP="00EE32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3253">
        <w:rPr>
          <w:rFonts w:ascii="Times New Roman" w:eastAsia="Times New Roman" w:hAnsi="Times New Roman" w:cs="Times New Roman"/>
          <w:sz w:val="28"/>
          <w:szCs w:val="28"/>
        </w:rPr>
        <w:t>– охране здоровья воспитанников и охране труда работников.</w:t>
      </w:r>
    </w:p>
    <w:p w:rsidR="00613C72" w:rsidRPr="003A71D0" w:rsidRDefault="00613C72" w:rsidP="003A71D0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 w:rsidRPr="003A71D0">
        <w:rPr>
          <w:sz w:val="28"/>
          <w:szCs w:val="28"/>
          <w:bdr w:val="none" w:sz="0" w:space="0" w:color="auto" w:frame="1"/>
        </w:rPr>
        <w:t xml:space="preserve">При проектировании РППС ДОО учитывает особенности своей образовательной деятельности, </w:t>
      </w:r>
      <w:proofErr w:type="spellStart"/>
      <w:r w:rsidRPr="003A71D0">
        <w:rPr>
          <w:sz w:val="28"/>
          <w:szCs w:val="28"/>
          <w:bdr w:val="none" w:sz="0" w:space="0" w:color="auto" w:frame="1"/>
        </w:rPr>
        <w:t>социокультурные</w:t>
      </w:r>
      <w:proofErr w:type="spellEnd"/>
      <w:r w:rsidRPr="003A71D0">
        <w:rPr>
          <w:sz w:val="28"/>
          <w:szCs w:val="28"/>
          <w:bdr w:val="none" w:sz="0" w:space="0" w:color="auto" w:frame="1"/>
        </w:rPr>
        <w:t>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ДОУ</w:t>
      </w:r>
      <w:r w:rsidR="00B04809">
        <w:rPr>
          <w:sz w:val="28"/>
          <w:szCs w:val="28"/>
          <w:bdr w:val="none" w:sz="0" w:space="0" w:color="auto" w:frame="1"/>
        </w:rPr>
        <w:t>).</w:t>
      </w:r>
    </w:p>
    <w:p w:rsidR="00613C72" w:rsidRDefault="00613C72" w:rsidP="003A71D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bdr w:val="none" w:sz="0" w:space="0" w:color="auto" w:frame="1"/>
        </w:rPr>
        <w:t xml:space="preserve">                 </w:t>
      </w:r>
    </w:p>
    <w:sectPr w:rsidR="00613C72" w:rsidSect="0053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053D5"/>
    <w:multiLevelType w:val="hybridMultilevel"/>
    <w:tmpl w:val="BF28F558"/>
    <w:lvl w:ilvl="0" w:tplc="D486D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07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CD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8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08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E8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46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A7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C4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473920"/>
    <w:multiLevelType w:val="multilevel"/>
    <w:tmpl w:val="223E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F0416"/>
    <w:multiLevelType w:val="multilevel"/>
    <w:tmpl w:val="E260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B2A6B"/>
    <w:multiLevelType w:val="multilevel"/>
    <w:tmpl w:val="151A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3E"/>
    <w:rsid w:val="00001092"/>
    <w:rsid w:val="0005537B"/>
    <w:rsid w:val="00065D5A"/>
    <w:rsid w:val="00066995"/>
    <w:rsid w:val="00086C3E"/>
    <w:rsid w:val="000A6EF6"/>
    <w:rsid w:val="000C4B39"/>
    <w:rsid w:val="000F2F5D"/>
    <w:rsid w:val="0010509A"/>
    <w:rsid w:val="00137079"/>
    <w:rsid w:val="001561AC"/>
    <w:rsid w:val="002545D5"/>
    <w:rsid w:val="00285FDD"/>
    <w:rsid w:val="002C18AF"/>
    <w:rsid w:val="002C2DF6"/>
    <w:rsid w:val="002D3666"/>
    <w:rsid w:val="002D3FA0"/>
    <w:rsid w:val="002D5B1F"/>
    <w:rsid w:val="002F0FD5"/>
    <w:rsid w:val="00312D5B"/>
    <w:rsid w:val="0038250C"/>
    <w:rsid w:val="00382C96"/>
    <w:rsid w:val="00392DB8"/>
    <w:rsid w:val="003A04C3"/>
    <w:rsid w:val="003A71D0"/>
    <w:rsid w:val="0040125C"/>
    <w:rsid w:val="00415785"/>
    <w:rsid w:val="004306CE"/>
    <w:rsid w:val="00450930"/>
    <w:rsid w:val="004769FD"/>
    <w:rsid w:val="004A1668"/>
    <w:rsid w:val="004A4327"/>
    <w:rsid w:val="004C46E4"/>
    <w:rsid w:val="004F4834"/>
    <w:rsid w:val="005039B7"/>
    <w:rsid w:val="005311E1"/>
    <w:rsid w:val="00537814"/>
    <w:rsid w:val="00584B8F"/>
    <w:rsid w:val="005962CC"/>
    <w:rsid w:val="005E6336"/>
    <w:rsid w:val="00600C55"/>
    <w:rsid w:val="00601BFB"/>
    <w:rsid w:val="00612389"/>
    <w:rsid w:val="00613C72"/>
    <w:rsid w:val="006453F5"/>
    <w:rsid w:val="00662C04"/>
    <w:rsid w:val="006C2035"/>
    <w:rsid w:val="006C7151"/>
    <w:rsid w:val="007449FC"/>
    <w:rsid w:val="0075760D"/>
    <w:rsid w:val="007853BB"/>
    <w:rsid w:val="007E36D8"/>
    <w:rsid w:val="007F3AF1"/>
    <w:rsid w:val="00802D13"/>
    <w:rsid w:val="00886B56"/>
    <w:rsid w:val="008E294C"/>
    <w:rsid w:val="008F1B3A"/>
    <w:rsid w:val="00957EC6"/>
    <w:rsid w:val="00970751"/>
    <w:rsid w:val="009D7DBA"/>
    <w:rsid w:val="00A52C88"/>
    <w:rsid w:val="00A7754E"/>
    <w:rsid w:val="00A80008"/>
    <w:rsid w:val="00AB0083"/>
    <w:rsid w:val="00AB120D"/>
    <w:rsid w:val="00AB2FA4"/>
    <w:rsid w:val="00AC1E43"/>
    <w:rsid w:val="00AE3626"/>
    <w:rsid w:val="00B0062A"/>
    <w:rsid w:val="00B04809"/>
    <w:rsid w:val="00C8666D"/>
    <w:rsid w:val="00D06577"/>
    <w:rsid w:val="00D2133E"/>
    <w:rsid w:val="00D2170D"/>
    <w:rsid w:val="00D3270F"/>
    <w:rsid w:val="00D37FB2"/>
    <w:rsid w:val="00D55B62"/>
    <w:rsid w:val="00D93FB6"/>
    <w:rsid w:val="00DD134C"/>
    <w:rsid w:val="00DE3452"/>
    <w:rsid w:val="00E04AAF"/>
    <w:rsid w:val="00EC1843"/>
    <w:rsid w:val="00EE3253"/>
    <w:rsid w:val="00F02EEC"/>
    <w:rsid w:val="00F0531C"/>
    <w:rsid w:val="00F45C34"/>
    <w:rsid w:val="00FB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6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0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270F"/>
  </w:style>
  <w:style w:type="paragraph" w:customStyle="1" w:styleId="c15">
    <w:name w:val="c15"/>
    <w:basedOn w:val="a"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270F"/>
  </w:style>
  <w:style w:type="character" w:customStyle="1" w:styleId="c2">
    <w:name w:val="c2"/>
    <w:basedOn w:val="a0"/>
    <w:rsid w:val="00D3270F"/>
  </w:style>
  <w:style w:type="paragraph" w:customStyle="1" w:styleId="c10">
    <w:name w:val="c10"/>
    <w:basedOn w:val="a"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3270F"/>
  </w:style>
  <w:style w:type="paragraph" w:customStyle="1" w:styleId="c3">
    <w:name w:val="c3"/>
    <w:basedOn w:val="a"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3270F"/>
  </w:style>
  <w:style w:type="paragraph" w:customStyle="1" w:styleId="c11">
    <w:name w:val="c11"/>
    <w:basedOn w:val="a"/>
    <w:rsid w:val="00D3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82C96"/>
    <w:rPr>
      <w:i/>
      <w:iCs/>
    </w:rPr>
  </w:style>
  <w:style w:type="character" w:styleId="a7">
    <w:name w:val="Hyperlink"/>
    <w:basedOn w:val="a0"/>
    <w:uiPriority w:val="99"/>
    <w:semiHidden/>
    <w:unhideWhenUsed/>
    <w:rsid w:val="00382C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37B"/>
    <w:pPr>
      <w:ind w:left="720"/>
      <w:contextualSpacing/>
    </w:pPr>
  </w:style>
  <w:style w:type="character" w:styleId="a9">
    <w:name w:val="Strong"/>
    <w:basedOn w:val="a0"/>
    <w:uiPriority w:val="22"/>
    <w:qFormat/>
    <w:rsid w:val="00A80008"/>
    <w:rPr>
      <w:b/>
      <w:bCs/>
    </w:rPr>
  </w:style>
  <w:style w:type="paragraph" w:styleId="aa">
    <w:name w:val="No Spacing"/>
    <w:uiPriority w:val="1"/>
    <w:qFormat/>
    <w:rsid w:val="004A43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2023-01-09T11:57:00Z</dcterms:created>
  <dcterms:modified xsi:type="dcterms:W3CDTF">2023-03-28T12:36:00Z</dcterms:modified>
</cp:coreProperties>
</file>