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0" w:rsidRPr="00295A7A" w:rsidRDefault="007C4880" w:rsidP="007C4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A7A">
        <w:rPr>
          <w:rFonts w:ascii="Times New Roman" w:hAnsi="Times New Roman" w:cs="Times New Roman"/>
          <w:sz w:val="24"/>
          <w:szCs w:val="24"/>
        </w:rPr>
        <w:t xml:space="preserve">РАЗВИТИЕ ЭМОЦИОНАЛЬНОЙ ОТЗЫВЧИВОСТИ НА МУЗЫКУ У ДЕТЕЙ </w:t>
      </w:r>
      <w:proofErr w:type="gramStart"/>
      <w:r w:rsidRPr="00295A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C4880" w:rsidRDefault="007C4880" w:rsidP="007C48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5A7A">
        <w:rPr>
          <w:rFonts w:ascii="Times New Roman" w:hAnsi="Times New Roman" w:cs="Times New Roman"/>
          <w:sz w:val="24"/>
          <w:szCs w:val="24"/>
        </w:rPr>
        <w:t>ФОНЕ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295A7A">
        <w:rPr>
          <w:rFonts w:ascii="Times New Roman" w:hAnsi="Times New Roman" w:cs="Times New Roman"/>
          <w:sz w:val="24"/>
          <w:szCs w:val="24"/>
        </w:rPr>
        <w:t>КО – ФОНЕМАТИЧЕСКИМ</w:t>
      </w:r>
      <w:proofErr w:type="gramEnd"/>
      <w:r w:rsidRPr="00295A7A">
        <w:rPr>
          <w:rFonts w:ascii="Times New Roman" w:hAnsi="Times New Roman" w:cs="Times New Roman"/>
          <w:sz w:val="24"/>
          <w:szCs w:val="24"/>
        </w:rPr>
        <w:t xml:space="preserve"> НЕДОРАЗВИТИЕМ</w:t>
      </w:r>
      <w:r w:rsidRPr="007C4880">
        <w:rPr>
          <w:rFonts w:ascii="Times New Roman" w:hAnsi="Times New Roman" w:cs="Times New Roman"/>
          <w:sz w:val="24"/>
          <w:szCs w:val="24"/>
        </w:rPr>
        <w:t xml:space="preserve"> </w:t>
      </w:r>
      <w:r w:rsidRPr="00295A7A">
        <w:rPr>
          <w:rFonts w:ascii="Times New Roman" w:hAnsi="Times New Roman" w:cs="Times New Roman"/>
          <w:sz w:val="24"/>
          <w:szCs w:val="24"/>
        </w:rPr>
        <w:t>РЕЧИ.</w:t>
      </w:r>
    </w:p>
    <w:p w:rsidR="007C4880" w:rsidRDefault="007C4880" w:rsidP="007C4880">
      <w:pPr>
        <w:rPr>
          <w:rFonts w:ascii="Times New Roman" w:hAnsi="Times New Roman" w:cs="Times New Roman"/>
          <w:sz w:val="24"/>
          <w:szCs w:val="24"/>
        </w:rPr>
      </w:pPr>
    </w:p>
    <w:p w:rsidR="007C4880" w:rsidRPr="000E0926" w:rsidRDefault="007C4880" w:rsidP="007C4880">
      <w:pPr>
        <w:pStyle w:val="a3"/>
        <w:shd w:val="clear" w:color="auto" w:fill="FFFCFA"/>
        <w:spacing w:before="0" w:beforeAutospacing="0" w:after="0" w:afterAutospacing="0" w:line="302" w:lineRule="atLeast"/>
        <w:jc w:val="right"/>
        <w:rPr>
          <w:i/>
          <w:color w:val="3E3E3E"/>
          <w:sz w:val="28"/>
          <w:szCs w:val="28"/>
        </w:rPr>
      </w:pPr>
    </w:p>
    <w:p w:rsidR="007C4880" w:rsidRPr="00E4445F" w:rsidRDefault="007C4880" w:rsidP="007C4880">
      <w:pPr>
        <w:pStyle w:val="a3"/>
        <w:shd w:val="clear" w:color="auto" w:fill="FFFCFA"/>
        <w:spacing w:before="0" w:beforeAutospacing="0" w:after="0" w:afterAutospacing="0" w:line="360" w:lineRule="auto"/>
        <w:jc w:val="center"/>
        <w:rPr>
          <w:color w:val="3E3E3E"/>
          <w:sz w:val="28"/>
          <w:szCs w:val="28"/>
        </w:rPr>
      </w:pP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7A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научные исследования подтверждают благотворное влияние музыкальных произведений на развитие ребёнка. Начиная с дошкольного возраста, ребёнок испытывает потребности в выражении своего настроения с помощью пения. Отмечено, что любое восприятие музыки сопровождается у детей и двигательными проявлениями. 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Детей с фонетико-фонематическим недоразвитием речи отличает не эмоциональность, заторможенность восприятия, низкий эмоциональный фон, зажатость. 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же такое </w:t>
      </w:r>
      <w:r w:rsidRPr="009D66F0">
        <w:rPr>
          <w:rFonts w:ascii="Times New Roman" w:hAnsi="Times New Roman" w:cs="Times New Roman"/>
          <w:i/>
          <w:sz w:val="28"/>
          <w:szCs w:val="28"/>
        </w:rPr>
        <w:t>эмоция?</w:t>
      </w:r>
      <w:r>
        <w:rPr>
          <w:rFonts w:ascii="Times New Roman" w:hAnsi="Times New Roman" w:cs="Times New Roman"/>
          <w:sz w:val="28"/>
          <w:szCs w:val="28"/>
        </w:rPr>
        <w:t xml:space="preserve"> Это чувство, которое мотивирует, организует и направляет мышление, приводит к какому-то действию. Особенности внешнего поведения определяется по мимике, пантомимике, вокальной мимике. Задержка в развитии речи детей с ФФНР знаменует собой и задержку развития воображения. Таким детям требуется значительно больше времени уделять для включения в работу,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развиватьвоображение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общим недоразвитием речи характерно отставание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развитии двигательной сферы, движения плохо скоординированы, снижена скорость и четкость их выполнения. Недостаточная координация движений прослеживается во всех видах моторики: общей, мимической, артикуляционной.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Наблюдения за детьми дошкольного возраста показывает, что дети неадекватно выражают свои эмоции, и не умеют правильно оценивать эмоции других детей. Для таких детей необходима потребность в положительных эмоциях со стороны педагогов и родителей.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восприятии музыки важно заинтересовать названием произведения, иллюстрациями к нему. Развитие эмоциональной отзывчивости будет успешным, если использовать такие приёмы: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яркие словесные методы (беседа о содержании);</w:t>
      </w:r>
      <w:proofErr w:type="gramEnd"/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практические методы (двигательные навыки, хлопки,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движения рук и ног, корпуса.</w:t>
      </w:r>
      <w:proofErr w:type="gramEnd"/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Важным средством развития эмоциональной отзывчивости детей на музыку является использование музыкально-дидактических игр и применение игровых ситуаций. Например,</w:t>
      </w:r>
    </w:p>
    <w:p w:rsidR="007C4880" w:rsidRPr="009D66F0" w:rsidRDefault="007C4880" w:rsidP="007C4880">
      <w:pPr>
        <w:pStyle w:val="a4"/>
        <w:numPr>
          <w:ilvl w:val="0"/>
          <w:numId w:val="1"/>
        </w:num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6F0">
        <w:rPr>
          <w:rFonts w:ascii="Times New Roman" w:hAnsi="Times New Roman" w:cs="Times New Roman"/>
          <w:i/>
          <w:sz w:val="28"/>
          <w:szCs w:val="28"/>
          <w:u w:val="single"/>
        </w:rPr>
        <w:t>Игра «Музыкальное лото».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F0">
        <w:rPr>
          <w:rFonts w:ascii="Times New Roman" w:hAnsi="Times New Roman" w:cs="Times New Roman"/>
          <w:i/>
          <w:sz w:val="28"/>
          <w:szCs w:val="28"/>
        </w:rPr>
        <w:t>Цель игры.</w:t>
      </w:r>
      <w:r>
        <w:rPr>
          <w:rFonts w:ascii="Times New Roman" w:hAnsi="Times New Roman" w:cs="Times New Roman"/>
          <w:sz w:val="28"/>
          <w:szCs w:val="28"/>
        </w:rPr>
        <w:t xml:space="preserve"> Прослушав музыкальное произведение, подобрать соответствующую карточку.</w:t>
      </w:r>
    </w:p>
    <w:p w:rsidR="007C4880" w:rsidRPr="009D66F0" w:rsidRDefault="007C4880" w:rsidP="007C4880">
      <w:pPr>
        <w:pStyle w:val="a4"/>
        <w:numPr>
          <w:ilvl w:val="0"/>
          <w:numId w:val="1"/>
        </w:num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6F0">
        <w:rPr>
          <w:rFonts w:ascii="Times New Roman" w:hAnsi="Times New Roman" w:cs="Times New Roman"/>
          <w:i/>
          <w:sz w:val="28"/>
          <w:szCs w:val="28"/>
        </w:rPr>
        <w:t>Игра «Танцующая кисточка».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игры. Выразить в рисунках контрастные эмоциональные состояния (радость – грусть, тревога, успех и т.д.)</w:t>
      </w:r>
    </w:p>
    <w:p w:rsidR="007C4880" w:rsidRPr="009D66F0" w:rsidRDefault="007C4880" w:rsidP="007C4880">
      <w:pPr>
        <w:pStyle w:val="a4"/>
        <w:numPr>
          <w:ilvl w:val="0"/>
          <w:numId w:val="1"/>
        </w:num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6F0">
        <w:rPr>
          <w:rFonts w:ascii="Times New Roman" w:hAnsi="Times New Roman" w:cs="Times New Roman"/>
          <w:i/>
          <w:sz w:val="28"/>
          <w:szCs w:val="28"/>
        </w:rPr>
        <w:t xml:space="preserve">Игра «Двигательные импровизации» 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4A">
        <w:rPr>
          <w:rFonts w:ascii="Times New Roman" w:hAnsi="Times New Roman" w:cs="Times New Roman"/>
          <w:sz w:val="28"/>
          <w:szCs w:val="28"/>
        </w:rPr>
        <w:t xml:space="preserve">Цель игры. Передать </w:t>
      </w:r>
      <w:r>
        <w:rPr>
          <w:rFonts w:ascii="Times New Roman" w:hAnsi="Times New Roman" w:cs="Times New Roman"/>
          <w:sz w:val="28"/>
          <w:szCs w:val="28"/>
        </w:rPr>
        <w:t>характер звучания музыки в танцевальных движениях.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показать, как двигаются птички, снежинки, осенние листочки, можно заранее выбрать предметы, которые украсят танец.</w:t>
      </w:r>
    </w:p>
    <w:p w:rsidR="007C4880" w:rsidRDefault="007C4880" w:rsidP="007C4880">
      <w:pPr>
        <w:pStyle w:val="a4"/>
        <w:numPr>
          <w:ilvl w:val="0"/>
          <w:numId w:val="1"/>
        </w:num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F0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r w:rsidRPr="00715D4A">
        <w:rPr>
          <w:rFonts w:ascii="Times New Roman" w:hAnsi="Times New Roman" w:cs="Times New Roman"/>
          <w:sz w:val="28"/>
          <w:szCs w:val="28"/>
        </w:rPr>
        <w:t>.</w:t>
      </w:r>
    </w:p>
    <w:p w:rsidR="007C4880" w:rsidRDefault="007C4880" w:rsidP="007C4880">
      <w:pPr>
        <w:tabs>
          <w:tab w:val="left" w:pos="591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A17">
        <w:rPr>
          <w:rFonts w:ascii="Times New Roman" w:hAnsi="Times New Roman" w:cs="Times New Roman"/>
          <w:sz w:val="28"/>
          <w:szCs w:val="28"/>
        </w:rPr>
        <w:t xml:space="preserve">Цель. Выбрать самостоятельно инструмент, и передать настроение музыки.     </w:t>
      </w:r>
    </w:p>
    <w:p w:rsidR="007C4880" w:rsidRDefault="007C4880" w:rsidP="007C4880">
      <w:pPr>
        <w:tabs>
          <w:tab w:val="left" w:pos="5910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1A17">
        <w:rPr>
          <w:rFonts w:ascii="Times New Roman" w:hAnsi="Times New Roman" w:cs="Times New Roman"/>
          <w:sz w:val="28"/>
          <w:szCs w:val="28"/>
        </w:rPr>
        <w:t xml:space="preserve">Кроме игр, </w:t>
      </w:r>
      <w:r w:rsidRPr="009D66F0">
        <w:rPr>
          <w:rFonts w:ascii="Times New Roman" w:hAnsi="Times New Roman" w:cs="Times New Roman"/>
          <w:sz w:val="28"/>
          <w:szCs w:val="28"/>
        </w:rPr>
        <w:t>занятия пением</w:t>
      </w:r>
      <w:r w:rsidRPr="00011A17">
        <w:rPr>
          <w:rFonts w:ascii="Times New Roman" w:hAnsi="Times New Roman" w:cs="Times New Roman"/>
          <w:sz w:val="28"/>
          <w:szCs w:val="28"/>
        </w:rPr>
        <w:t xml:space="preserve"> положительно воздействует на дыхание голосового аппарата, </w:t>
      </w:r>
      <w:r>
        <w:rPr>
          <w:rFonts w:ascii="Times New Roman" w:hAnsi="Times New Roman" w:cs="Times New Roman"/>
          <w:sz w:val="28"/>
          <w:szCs w:val="28"/>
        </w:rPr>
        <w:t>способствует правильной артикуляции гласных и согласных звуков, развивает ладовое чувство, чувство ритма.</w:t>
      </w:r>
    </w:p>
    <w:p w:rsidR="007C4880" w:rsidRDefault="007C4880" w:rsidP="007C4880">
      <w:pPr>
        <w:tabs>
          <w:tab w:val="left" w:pos="591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сложно работать над музыкальным образом, не зная текст песни, поэтому первым делом, разучиваем текст, мелодию, и потом только работаем над музыкальным образом.</w:t>
      </w:r>
    </w:p>
    <w:p w:rsidR="007C4880" w:rsidRDefault="007C4880" w:rsidP="007C4880">
      <w:pPr>
        <w:tabs>
          <w:tab w:val="left" w:pos="591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Анализ результатов работы с детьми ФФН позволил выявить положительные результаты в развитии эмоционально-волевой сферы.</w:t>
      </w:r>
    </w:p>
    <w:p w:rsidR="007C4880" w:rsidRDefault="007C4880" w:rsidP="007C4880">
      <w:pPr>
        <w:pStyle w:val="a4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активно слушать музыку, выявлять её характер и особенности звучания.</w:t>
      </w:r>
    </w:p>
    <w:p w:rsidR="007C4880" w:rsidRDefault="007C4880" w:rsidP="007C4880">
      <w:pPr>
        <w:pStyle w:val="a4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высказываться о прослушанной музыке.</w:t>
      </w:r>
    </w:p>
    <w:p w:rsidR="007C4880" w:rsidRDefault="007C4880" w:rsidP="007C4880">
      <w:pPr>
        <w:pStyle w:val="a4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включались в пластические этюды и танцевальные композиции.</w:t>
      </w:r>
    </w:p>
    <w:p w:rsidR="007C4880" w:rsidRDefault="007C4880" w:rsidP="007C4880">
      <w:pPr>
        <w:pStyle w:val="a4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появилась потребность в игре на ДМИ.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B8B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результат, к которому стремимся, это эмоциональное благополучие детей, их радость, удовольствие от встречи с музыкой.</w:t>
      </w:r>
    </w:p>
    <w:p w:rsidR="007C4880" w:rsidRDefault="007C4880" w:rsidP="007C4880">
      <w:p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удовольствие будет внутренним эмоциональным эталоном: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нравится, хочется ещё раз встретиться. Педагог создает все условия для того, что ребёнок нашёл то, что ему нравится, и что у него получается, а также научился принимать свои слабые стороны.</w:t>
      </w:r>
    </w:p>
    <w:p w:rsidR="007C4880" w:rsidRPr="00594B8B" w:rsidRDefault="007C4880" w:rsidP="007C4880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4880" w:rsidRPr="00715D4A" w:rsidRDefault="007C4880" w:rsidP="007C4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4A" w:rsidRDefault="00E8014A"/>
    <w:sectPr w:rsidR="00E8014A" w:rsidSect="000A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EED"/>
    <w:multiLevelType w:val="hybridMultilevel"/>
    <w:tmpl w:val="ABB4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61396"/>
    <w:multiLevelType w:val="hybridMultilevel"/>
    <w:tmpl w:val="3354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880"/>
    <w:rsid w:val="007C4880"/>
    <w:rsid w:val="00E8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488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2020-11-30T16:40:00Z</dcterms:created>
  <dcterms:modified xsi:type="dcterms:W3CDTF">2020-11-30T16:40:00Z</dcterms:modified>
</cp:coreProperties>
</file>